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A3EA2" w14:textId="77777777" w:rsidR="00574254" w:rsidRDefault="00F06421">
      <w:pPr>
        <w:widowControl w:val="0"/>
        <w:overflowPunct w:val="0"/>
        <w:jc w:val="center"/>
        <w:rPr>
          <w:rStyle w:val="NormalCharacter"/>
          <w:rFonts w:ascii="方正小标宋简体" w:eastAsia="方正小标宋简体" w:hAnsi="黑体"/>
          <w:sz w:val="44"/>
          <w:szCs w:val="44"/>
        </w:rPr>
      </w:pPr>
      <w:r>
        <w:rPr>
          <w:rStyle w:val="NormalCharacter"/>
          <w:rFonts w:ascii="方正小标宋简体" w:eastAsia="方正小标宋简体" w:hAnsi="黑体" w:hint="eastAsia"/>
          <w:sz w:val="44"/>
          <w:szCs w:val="44"/>
        </w:rPr>
        <w:t>茅台集团关于公开招募谷壳、稻草供应商的公告</w:t>
      </w:r>
    </w:p>
    <w:p w14:paraId="0E51B3CE" w14:textId="77777777" w:rsidR="00574254" w:rsidRDefault="00574254">
      <w:pPr>
        <w:widowControl w:val="0"/>
        <w:overflowPunct w:val="0"/>
        <w:rPr>
          <w:rStyle w:val="NormalCharacter"/>
          <w:rFonts w:ascii="宋体" w:hAnsi="宋体"/>
          <w:sz w:val="24"/>
        </w:rPr>
      </w:pPr>
    </w:p>
    <w:p w14:paraId="6F6BAF7D" w14:textId="662914F6"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为营造稳定且竞争的供需合作关系，实现质量和效益双提升，贵州茅台</w:t>
      </w:r>
      <w:r w:rsidR="00744A28">
        <w:rPr>
          <w:rStyle w:val="NormalCharacter"/>
          <w:rFonts w:ascii="仿宋_GB2312" w:eastAsia="仿宋_GB2312" w:hAnsi="宋体" w:hint="eastAsia"/>
          <w:color w:val="000000"/>
          <w:kern w:val="0"/>
          <w:sz w:val="32"/>
          <w:szCs w:val="32"/>
        </w:rPr>
        <w:t>酒股份有限公司</w:t>
      </w:r>
      <w:r>
        <w:rPr>
          <w:rStyle w:val="NormalCharacter"/>
          <w:rFonts w:ascii="仿宋_GB2312" w:eastAsia="仿宋_GB2312" w:hAnsi="宋体" w:hint="eastAsia"/>
          <w:color w:val="000000"/>
          <w:kern w:val="0"/>
          <w:sz w:val="32"/>
          <w:szCs w:val="32"/>
        </w:rPr>
        <w:t>拟采取公开招商方式补充谷壳、稻草供应商库，现就有关事项公告如下：</w:t>
      </w:r>
    </w:p>
    <w:p w14:paraId="11383D75" w14:textId="77777777" w:rsidR="00574254" w:rsidRDefault="00F06421">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一、项目概况</w:t>
      </w:r>
    </w:p>
    <w:p w14:paraId="359A6C79"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1.服务地点：贵州省仁怀市、贵州省习水县。</w:t>
      </w:r>
    </w:p>
    <w:p w14:paraId="004035ED"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2.服务范围：供应谷壳、稻草</w:t>
      </w:r>
    </w:p>
    <w:p w14:paraId="3A618204"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3.招募数量：谷壳2家、稻草2家。</w:t>
      </w:r>
    </w:p>
    <w:p w14:paraId="5C8C7D7A" w14:textId="19EC8AC0" w:rsidR="009F26FF" w:rsidRDefault="009F26FF">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4</w:t>
      </w:r>
      <w:r>
        <w:rPr>
          <w:rStyle w:val="NormalCharacter"/>
          <w:rFonts w:ascii="仿宋_GB2312" w:eastAsia="仿宋_GB2312" w:hAnsi="宋体"/>
          <w:color w:val="000000"/>
          <w:kern w:val="0"/>
          <w:sz w:val="32"/>
          <w:szCs w:val="32"/>
        </w:rPr>
        <w:t>.同一</w:t>
      </w:r>
      <w:r>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人可同时参与谷壳与稻草项目的报名，也可只参与其中一项，同时参与谷壳与稻草报名的需按照招商文件要求分别提供谷壳竞聘文件和稻草竞聘文件。</w:t>
      </w:r>
    </w:p>
    <w:p w14:paraId="49C5A0C8" w14:textId="77777777" w:rsidR="00574254" w:rsidRDefault="00F06421">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二、报名条件</w:t>
      </w:r>
    </w:p>
    <w:p w14:paraId="3DB5EBE7" w14:textId="77777777" w:rsidR="00574254" w:rsidRDefault="00F06421">
      <w:pPr>
        <w:widowControl w:val="0"/>
        <w:overflowPunct w:val="0"/>
        <w:snapToGrid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1.</w:t>
      </w:r>
      <w:r w:rsidR="00B606F2">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人是中华人民共和国境内依法注册企业，具有有效的三证（五证）合一的营业执照，有企业开户许可证；</w:t>
      </w:r>
    </w:p>
    <w:p w14:paraId="0727CF31" w14:textId="77777777" w:rsidR="00574254" w:rsidRDefault="00F06421">
      <w:pPr>
        <w:widowControl w:val="0"/>
        <w:overflowPunct w:val="0"/>
        <w:snapToGrid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2</w:t>
      </w:r>
      <w:r>
        <w:rPr>
          <w:rStyle w:val="NormalCharacter"/>
          <w:rFonts w:ascii="仿宋_GB2312" w:eastAsia="仿宋_GB2312" w:hAnsi="宋体"/>
          <w:color w:val="000000"/>
          <w:kern w:val="0"/>
          <w:sz w:val="32"/>
          <w:szCs w:val="32"/>
        </w:rPr>
        <w:t>.</w:t>
      </w:r>
      <w:r w:rsidR="00B606F2">
        <w:rPr>
          <w:rStyle w:val="NormalCharacter"/>
          <w:rFonts w:ascii="仿宋_GB2312" w:eastAsia="仿宋_GB2312" w:hAnsi="宋体" w:hint="eastAsia"/>
          <w:sz w:val="32"/>
          <w:szCs w:val="32"/>
        </w:rPr>
        <w:t>竞聘</w:t>
      </w:r>
      <w:r>
        <w:rPr>
          <w:rStyle w:val="NormalCharacter"/>
          <w:rFonts w:ascii="仿宋_GB2312" w:eastAsia="仿宋_GB2312" w:hAnsi="宋体"/>
          <w:color w:val="000000"/>
          <w:kern w:val="0"/>
          <w:sz w:val="32"/>
          <w:szCs w:val="32"/>
        </w:rPr>
        <w:t>单位负责人为同一人或存在管理</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color w:val="000000"/>
          <w:kern w:val="0"/>
          <w:sz w:val="32"/>
          <w:szCs w:val="32"/>
        </w:rPr>
        <w:t>控股关系的不同单位不得同时参与本项目投标</w:t>
      </w:r>
      <w:r>
        <w:rPr>
          <w:rStyle w:val="NormalCharacter"/>
          <w:rFonts w:ascii="仿宋_GB2312" w:eastAsia="仿宋_GB2312" w:hAnsi="宋体" w:hint="eastAsia"/>
          <w:color w:val="000000"/>
          <w:kern w:val="0"/>
          <w:sz w:val="32"/>
          <w:szCs w:val="32"/>
        </w:rPr>
        <w:t>；</w:t>
      </w:r>
    </w:p>
    <w:p w14:paraId="1D444F36" w14:textId="77777777" w:rsidR="00574254" w:rsidRDefault="00F06421">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3.谷壳</w:t>
      </w:r>
      <w:proofErr w:type="gramStart"/>
      <w:r w:rsidR="00B606F2">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需</w:t>
      </w:r>
      <w:proofErr w:type="gramEnd"/>
      <w:r>
        <w:rPr>
          <w:rFonts w:ascii="仿宋_GB2312" w:eastAsia="仿宋_GB2312" w:hAnsi="宋体" w:cs="宋体" w:hint="eastAsia"/>
          <w:kern w:val="0"/>
          <w:sz w:val="32"/>
          <w:szCs w:val="32"/>
        </w:rPr>
        <w:t>提供</w:t>
      </w:r>
      <w:r w:rsidR="00B606F2">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人或</w:t>
      </w:r>
      <w:r w:rsidR="00B606F2">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人合作方的经国家相关认证机构认证的有机认证证书5</w:t>
      </w:r>
      <w:r>
        <w:rPr>
          <w:rFonts w:ascii="仿宋_GB2312" w:eastAsia="仿宋_GB2312" w:hAnsi="宋体" w:cs="宋体"/>
          <w:kern w:val="0"/>
          <w:sz w:val="32"/>
          <w:szCs w:val="32"/>
        </w:rPr>
        <w:t>0000亩</w:t>
      </w:r>
      <w:r>
        <w:rPr>
          <w:rStyle w:val="NormalCharacter"/>
          <w:rFonts w:ascii="仿宋_GB2312" w:eastAsia="仿宋_GB2312" w:hAnsi="宋体" w:hint="eastAsia"/>
          <w:color w:val="000000"/>
          <w:kern w:val="0"/>
          <w:sz w:val="32"/>
          <w:szCs w:val="32"/>
        </w:rPr>
        <w:t>（含）以上</w:t>
      </w:r>
      <w:r>
        <w:rPr>
          <w:rFonts w:ascii="仿宋_GB2312" w:eastAsia="仿宋_GB2312" w:hAnsi="宋体" w:cs="宋体" w:hint="eastAsia"/>
          <w:kern w:val="0"/>
          <w:sz w:val="32"/>
          <w:szCs w:val="32"/>
        </w:rPr>
        <w:t>（提供合作供应商的有机认证证书的，还须提供双方的合作协议）；</w:t>
      </w:r>
    </w:p>
    <w:p w14:paraId="609F9E3C" w14:textId="47A7D1CF" w:rsidR="00574254" w:rsidRDefault="00F06421">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744A2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稻草</w:t>
      </w:r>
      <w:r w:rsidR="00B606F2">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人提供的稻草原产地须为贵州省区域内；</w:t>
      </w:r>
    </w:p>
    <w:p w14:paraId="668658E8" w14:textId="26B02BCE" w:rsidR="00574254" w:rsidRDefault="00F06421">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w:t>
      </w:r>
      <w:r>
        <w:rPr>
          <w:rFonts w:ascii="仿宋_GB2312" w:eastAsia="仿宋_GB2312" w:hAnsi="宋体" w:cs="宋体" w:hint="eastAsia"/>
          <w:kern w:val="0"/>
          <w:sz w:val="32"/>
          <w:szCs w:val="32"/>
        </w:rPr>
        <w:t>有固定的办公场所（自有产权：提供房屋产权证明；租赁房</w:t>
      </w:r>
      <w:r>
        <w:rPr>
          <w:rFonts w:ascii="仿宋_GB2312" w:eastAsia="仿宋_GB2312" w:hAnsi="宋体" w:cs="宋体" w:hint="eastAsia"/>
          <w:kern w:val="0"/>
          <w:sz w:val="32"/>
          <w:szCs w:val="32"/>
        </w:rPr>
        <w:lastRenderedPageBreak/>
        <w:t>屋：提供租赁合同和出租方的房屋产权证明）；</w:t>
      </w:r>
    </w:p>
    <w:p w14:paraId="4B0DB8D0"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Fonts w:ascii="仿宋_GB2312" w:eastAsia="仿宋_GB2312" w:hAnsi="宋体" w:cs="宋体"/>
          <w:kern w:val="0"/>
          <w:sz w:val="32"/>
          <w:szCs w:val="32"/>
        </w:rPr>
        <w:t>6</w:t>
      </w:r>
      <w:r>
        <w:rPr>
          <w:rFonts w:ascii="仿宋_GB2312" w:eastAsia="仿宋_GB2312" w:hAnsi="宋体" w:cs="宋体" w:hint="eastAsia"/>
          <w:kern w:val="0"/>
          <w:sz w:val="32"/>
          <w:szCs w:val="32"/>
        </w:rPr>
        <w:t>.在茅台酒厂2</w:t>
      </w:r>
      <w:r>
        <w:rPr>
          <w:rFonts w:ascii="仿宋_GB2312" w:eastAsia="仿宋_GB2312" w:hAnsi="宋体" w:cs="宋体"/>
          <w:kern w:val="0"/>
          <w:sz w:val="32"/>
          <w:szCs w:val="32"/>
        </w:rPr>
        <w:t>00公</w:t>
      </w:r>
      <w:r>
        <w:rPr>
          <w:rStyle w:val="NormalCharacter"/>
          <w:rFonts w:ascii="仿宋_GB2312" w:eastAsia="仿宋_GB2312" w:hAnsi="宋体"/>
          <w:color w:val="000000"/>
          <w:kern w:val="0"/>
          <w:sz w:val="32"/>
          <w:szCs w:val="32"/>
        </w:rPr>
        <w:t>里范围内</w:t>
      </w:r>
      <w:r>
        <w:rPr>
          <w:rStyle w:val="NormalCharacter"/>
          <w:rFonts w:ascii="仿宋_GB2312" w:eastAsia="仿宋_GB2312" w:hAnsi="宋体" w:hint="eastAsia"/>
          <w:color w:val="000000"/>
          <w:kern w:val="0"/>
          <w:sz w:val="32"/>
          <w:szCs w:val="32"/>
        </w:rPr>
        <w:t>（以百度导航距离为准）具有1</w:t>
      </w:r>
      <w:r>
        <w:rPr>
          <w:rStyle w:val="NormalCharacter"/>
          <w:rFonts w:ascii="仿宋_GB2312" w:eastAsia="仿宋_GB2312" w:hAnsi="宋体"/>
          <w:color w:val="000000"/>
          <w:kern w:val="0"/>
          <w:sz w:val="32"/>
          <w:szCs w:val="32"/>
        </w:rPr>
        <w:t>0</w:t>
      </w:r>
      <w:r>
        <w:rPr>
          <w:rStyle w:val="NormalCharacter"/>
          <w:rFonts w:ascii="仿宋_GB2312" w:eastAsia="仿宋_GB2312" w:hAnsi="宋体" w:hint="eastAsia"/>
          <w:color w:val="000000"/>
          <w:kern w:val="0"/>
          <w:sz w:val="32"/>
          <w:szCs w:val="32"/>
        </w:rPr>
        <w:t>00平方米（含）以上的储备库房</w:t>
      </w:r>
      <w:r>
        <w:rPr>
          <w:rStyle w:val="NormalCharacter"/>
          <w:rFonts w:ascii="仿宋_GB2312" w:eastAsia="仿宋_GB2312" w:hint="eastAsia"/>
          <w:color w:val="000000"/>
          <w:sz w:val="32"/>
          <w:szCs w:val="32"/>
        </w:rPr>
        <w:t>（自有产权：提供房屋产权证明；租赁仓库：提供仓库租赁合同和出租方的房屋产权证明）</w:t>
      </w:r>
      <w:r>
        <w:rPr>
          <w:rStyle w:val="NormalCharacter"/>
          <w:rFonts w:ascii="仿宋_GB2312" w:eastAsia="仿宋_GB2312" w:hAnsi="宋体" w:hint="eastAsia"/>
          <w:color w:val="000000"/>
          <w:kern w:val="0"/>
          <w:sz w:val="32"/>
          <w:szCs w:val="32"/>
        </w:rPr>
        <w:t>；</w:t>
      </w:r>
    </w:p>
    <w:p w14:paraId="6877D90E"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7.谷壳储备库必须配备除尘设备</w:t>
      </w:r>
      <w:r>
        <w:rPr>
          <w:rStyle w:val="NormalCharacter"/>
          <w:rFonts w:ascii="仿宋_GB2312" w:eastAsia="仿宋_GB2312" w:hAnsi="宋体" w:hint="eastAsia"/>
          <w:color w:val="000000"/>
          <w:kern w:val="0"/>
          <w:sz w:val="32"/>
          <w:szCs w:val="32"/>
        </w:rPr>
        <w:t>（振动筛）</w:t>
      </w:r>
      <w:r>
        <w:rPr>
          <w:rStyle w:val="NormalCharacter"/>
          <w:rFonts w:ascii="仿宋_GB2312" w:eastAsia="仿宋_GB2312" w:hint="eastAsia"/>
          <w:color w:val="000000"/>
          <w:sz w:val="32"/>
          <w:szCs w:val="32"/>
        </w:rPr>
        <w:t>（提供设备购买或租赁的相关证明材料）</w:t>
      </w:r>
      <w:r>
        <w:rPr>
          <w:rStyle w:val="NormalCharacter"/>
          <w:rFonts w:ascii="仿宋_GB2312" w:eastAsia="仿宋_GB2312" w:hAnsi="宋体" w:hint="eastAsia"/>
          <w:color w:val="000000"/>
          <w:kern w:val="0"/>
          <w:sz w:val="32"/>
          <w:szCs w:val="32"/>
        </w:rPr>
        <w:t>；</w:t>
      </w:r>
    </w:p>
    <w:p w14:paraId="58CED197"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8</w:t>
      </w:r>
      <w:r>
        <w:rPr>
          <w:rStyle w:val="NormalCharacter"/>
          <w:rFonts w:ascii="仿宋_GB2312" w:eastAsia="仿宋_GB2312" w:hAnsi="宋体" w:hint="eastAsia"/>
          <w:color w:val="000000"/>
          <w:kern w:val="0"/>
          <w:sz w:val="32"/>
          <w:szCs w:val="32"/>
        </w:rPr>
        <w:t>.截止竞</w:t>
      </w:r>
      <w:r w:rsidR="00B606F2">
        <w:rPr>
          <w:rStyle w:val="NormalCharacter"/>
          <w:rFonts w:ascii="仿宋_GB2312" w:eastAsia="仿宋_GB2312" w:hAnsi="宋体" w:hint="eastAsia"/>
          <w:color w:val="000000"/>
          <w:kern w:val="0"/>
          <w:sz w:val="32"/>
          <w:szCs w:val="32"/>
        </w:rPr>
        <w:t>聘</w:t>
      </w:r>
      <w:proofErr w:type="gramStart"/>
      <w:r>
        <w:rPr>
          <w:rStyle w:val="NormalCharacter"/>
          <w:rFonts w:ascii="仿宋_GB2312" w:eastAsia="仿宋_GB2312" w:hAnsi="宋体" w:hint="eastAsia"/>
          <w:color w:val="000000"/>
          <w:kern w:val="0"/>
          <w:sz w:val="32"/>
          <w:szCs w:val="32"/>
        </w:rPr>
        <w:t>前固定管理</w:t>
      </w:r>
      <w:proofErr w:type="gramEnd"/>
      <w:r>
        <w:rPr>
          <w:rStyle w:val="NormalCharacter"/>
          <w:rFonts w:ascii="仿宋_GB2312" w:eastAsia="仿宋_GB2312" w:hAnsi="宋体" w:hint="eastAsia"/>
          <w:color w:val="000000"/>
          <w:kern w:val="0"/>
          <w:sz w:val="32"/>
          <w:szCs w:val="32"/>
        </w:rPr>
        <w:t>团队人数不少于</w:t>
      </w:r>
      <w:r>
        <w:rPr>
          <w:rStyle w:val="NormalCharacter"/>
          <w:rFonts w:ascii="仿宋_GB2312" w:eastAsia="仿宋_GB2312" w:hAnsi="宋体"/>
          <w:color w:val="000000"/>
          <w:kern w:val="0"/>
          <w:sz w:val="32"/>
          <w:szCs w:val="32"/>
        </w:rPr>
        <w:t>1</w:t>
      </w:r>
      <w:r>
        <w:rPr>
          <w:rStyle w:val="NormalCharacter"/>
          <w:rFonts w:ascii="仿宋_GB2312" w:eastAsia="仿宋_GB2312" w:hAnsi="宋体" w:hint="eastAsia"/>
          <w:color w:val="000000"/>
          <w:kern w:val="0"/>
          <w:sz w:val="32"/>
          <w:szCs w:val="32"/>
        </w:rPr>
        <w:t>0人</w:t>
      </w:r>
      <w:r>
        <w:rPr>
          <w:rStyle w:val="NormalCharacter"/>
          <w:rFonts w:ascii="仿宋_GB2312" w:eastAsia="仿宋_GB2312" w:hint="eastAsia"/>
          <w:color w:val="000000"/>
          <w:sz w:val="32"/>
          <w:szCs w:val="32"/>
        </w:rPr>
        <w:t>（提供相关证明材料）</w:t>
      </w:r>
      <w:r>
        <w:rPr>
          <w:rStyle w:val="NormalCharacter"/>
          <w:rFonts w:ascii="仿宋_GB2312" w:eastAsia="仿宋_GB2312" w:hAnsi="宋体" w:hint="eastAsia"/>
          <w:color w:val="000000"/>
          <w:kern w:val="0"/>
          <w:sz w:val="32"/>
          <w:szCs w:val="32"/>
        </w:rPr>
        <w:t>；</w:t>
      </w:r>
    </w:p>
    <w:p w14:paraId="114B7017"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9</w:t>
      </w:r>
      <w:r>
        <w:rPr>
          <w:rStyle w:val="NormalCharacter"/>
          <w:rFonts w:ascii="仿宋_GB2312" w:eastAsia="仿宋_GB2312" w:hAnsi="宋体" w:hint="eastAsia"/>
          <w:color w:val="000000"/>
          <w:kern w:val="0"/>
          <w:sz w:val="32"/>
          <w:szCs w:val="32"/>
        </w:rPr>
        <w:t>.企业财务状况良好（提供2</w:t>
      </w:r>
      <w:r>
        <w:rPr>
          <w:rStyle w:val="NormalCharacter"/>
          <w:rFonts w:ascii="仿宋_GB2312" w:eastAsia="仿宋_GB2312" w:hAnsi="宋体"/>
          <w:color w:val="000000"/>
          <w:kern w:val="0"/>
          <w:sz w:val="32"/>
          <w:szCs w:val="32"/>
        </w:rPr>
        <w:t>019年度第三方财务报表</w:t>
      </w:r>
      <w:r>
        <w:rPr>
          <w:rStyle w:val="NormalCharacter"/>
          <w:rFonts w:ascii="仿宋_GB2312" w:eastAsia="仿宋_GB2312" w:hAnsi="宋体" w:hint="eastAsia"/>
          <w:color w:val="000000"/>
          <w:kern w:val="0"/>
          <w:sz w:val="32"/>
          <w:szCs w:val="32"/>
        </w:rPr>
        <w:t>审计</w:t>
      </w:r>
      <w:r>
        <w:rPr>
          <w:rStyle w:val="NormalCharacter"/>
          <w:rFonts w:ascii="仿宋_GB2312" w:eastAsia="仿宋_GB2312" w:hAnsi="宋体"/>
          <w:color w:val="000000"/>
          <w:kern w:val="0"/>
          <w:sz w:val="32"/>
          <w:szCs w:val="32"/>
        </w:rPr>
        <w:t>报告</w:t>
      </w:r>
      <w:r>
        <w:rPr>
          <w:rStyle w:val="NormalCharacter"/>
          <w:rFonts w:ascii="仿宋_GB2312" w:eastAsia="仿宋_GB2312" w:hAnsi="宋体" w:hint="eastAsia"/>
          <w:color w:val="000000"/>
          <w:kern w:val="0"/>
          <w:sz w:val="32"/>
          <w:szCs w:val="32"/>
        </w:rPr>
        <w:t>）；</w:t>
      </w:r>
    </w:p>
    <w:p w14:paraId="1617DADB"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FF0000"/>
          <w:kern w:val="0"/>
          <w:sz w:val="32"/>
          <w:szCs w:val="32"/>
        </w:rPr>
      </w:pPr>
      <w:r w:rsidRPr="00B606F2">
        <w:rPr>
          <w:rStyle w:val="NormalCharacter"/>
          <w:rFonts w:ascii="仿宋_GB2312" w:eastAsia="仿宋_GB2312" w:hAnsi="宋体"/>
          <w:kern w:val="0"/>
          <w:sz w:val="32"/>
          <w:szCs w:val="32"/>
        </w:rPr>
        <w:t>10</w:t>
      </w:r>
      <w:r w:rsidRPr="00B606F2">
        <w:rPr>
          <w:rStyle w:val="NormalCharacter"/>
          <w:rFonts w:ascii="仿宋_GB2312" w:eastAsia="仿宋_GB2312" w:hAnsi="宋体" w:hint="eastAsia"/>
          <w:kern w:val="0"/>
          <w:sz w:val="32"/>
          <w:szCs w:val="32"/>
        </w:rPr>
        <w:t>.近两年谷壳或稻草销售合同达到200万元及以上；</w:t>
      </w:r>
    </w:p>
    <w:p w14:paraId="2C33B563"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11</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hint="eastAsia"/>
          <w:color w:val="000000"/>
          <w:sz w:val="32"/>
          <w:szCs w:val="32"/>
        </w:rPr>
        <w:t>参与</w:t>
      </w:r>
      <w:r w:rsidR="00B606F2">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sz w:val="32"/>
          <w:szCs w:val="32"/>
        </w:rPr>
        <w:t>的企业法人</w:t>
      </w:r>
      <w:r>
        <w:rPr>
          <w:rStyle w:val="NormalCharacter"/>
          <w:rFonts w:ascii="仿宋_GB2312" w:eastAsia="仿宋_GB2312" w:hAnsi="宋体" w:hint="eastAsia"/>
          <w:color w:val="000000"/>
          <w:kern w:val="0"/>
          <w:sz w:val="32"/>
          <w:szCs w:val="32"/>
        </w:rPr>
        <w:t>及其法定代表人近三年无违规、违纪、犯罪记录；</w:t>
      </w:r>
    </w:p>
    <w:p w14:paraId="56C268C9"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12</w:t>
      </w:r>
      <w:r>
        <w:rPr>
          <w:rStyle w:val="NormalCharacter"/>
          <w:rFonts w:ascii="仿宋_GB2312" w:eastAsia="仿宋_GB2312" w:hAnsi="宋体" w:hint="eastAsia"/>
          <w:color w:val="000000"/>
          <w:kern w:val="0"/>
          <w:sz w:val="32"/>
          <w:szCs w:val="32"/>
        </w:rPr>
        <w:t>.</w:t>
      </w:r>
      <w:r w:rsidR="00B606F2">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方不得在国家企业信用信息公示系统（http：//www.gsxt.gov.cn/）中被列入严重违法失信企业名单；</w:t>
      </w:r>
    </w:p>
    <w:p w14:paraId="7B3ACE58" w14:textId="77777777" w:rsidR="00574254" w:rsidRDefault="00F06421">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13</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hint="eastAsia"/>
          <w:color w:val="000000"/>
          <w:sz w:val="32"/>
          <w:szCs w:val="32"/>
        </w:rPr>
        <w:t>竞</w:t>
      </w:r>
      <w:r w:rsidR="00B606F2">
        <w:rPr>
          <w:rStyle w:val="NormalCharacter"/>
          <w:rFonts w:ascii="仿宋_GB2312" w:eastAsia="仿宋_GB2312" w:hAnsi="宋体" w:hint="eastAsia"/>
          <w:color w:val="000000"/>
          <w:sz w:val="32"/>
          <w:szCs w:val="32"/>
        </w:rPr>
        <w:t>聘</w:t>
      </w:r>
      <w:r>
        <w:rPr>
          <w:rStyle w:val="NormalCharacter"/>
          <w:rFonts w:ascii="仿宋_GB2312" w:eastAsia="仿宋_GB2312" w:hAnsi="宋体" w:hint="eastAsia"/>
          <w:color w:val="000000"/>
          <w:kern w:val="0"/>
          <w:sz w:val="32"/>
          <w:szCs w:val="32"/>
        </w:rPr>
        <w:t>方不得在信用中国网（http://www.creditchina.gov.cn／）中被列入失信被执行人名单。</w:t>
      </w:r>
    </w:p>
    <w:p w14:paraId="2265DAF8" w14:textId="53FBCB49" w:rsidR="004B76EC" w:rsidRPr="004B76EC" w:rsidRDefault="00F06421">
      <w:pPr>
        <w:widowControl w:val="0"/>
        <w:overflowPunct w:val="0"/>
        <w:spacing w:line="620" w:lineRule="exact"/>
        <w:ind w:firstLineChars="200" w:firstLine="640"/>
        <w:rPr>
          <w:rStyle w:val="NormalCharacter"/>
          <w:rFonts w:ascii="仿宋_GB2312" w:eastAsia="仿宋_GB2312" w:hAnsi="宋体"/>
          <w:color w:val="000000"/>
          <w:sz w:val="32"/>
          <w:szCs w:val="32"/>
        </w:rPr>
      </w:pPr>
      <w:r w:rsidRPr="004B76EC">
        <w:rPr>
          <w:rStyle w:val="NormalCharacter"/>
          <w:rFonts w:ascii="仿宋_GB2312" w:eastAsia="仿宋_GB2312" w:hAnsi="宋体" w:hint="eastAsia"/>
          <w:color w:val="000000"/>
          <w:sz w:val="32"/>
          <w:szCs w:val="32"/>
        </w:rPr>
        <w:t>14.</w:t>
      </w:r>
      <w:r w:rsidR="004B76EC" w:rsidRPr="004B76EC">
        <w:rPr>
          <w:rStyle w:val="NormalCharacter"/>
          <w:rFonts w:ascii="仿宋_GB2312" w:eastAsia="仿宋_GB2312" w:hAnsi="宋体" w:hint="eastAsia"/>
          <w:color w:val="000000"/>
          <w:sz w:val="32"/>
          <w:szCs w:val="32"/>
        </w:rPr>
        <w:t xml:space="preserve"> 竞聘方不得为被茅台集团取消供应商资格的法人</w:t>
      </w:r>
      <w:r w:rsidR="00744A28">
        <w:rPr>
          <w:rStyle w:val="NormalCharacter"/>
          <w:rFonts w:ascii="仿宋_GB2312" w:eastAsia="仿宋_GB2312" w:hAnsi="宋体" w:hint="eastAsia"/>
          <w:color w:val="000000"/>
          <w:sz w:val="32"/>
          <w:szCs w:val="32"/>
        </w:rPr>
        <w:t>。</w:t>
      </w:r>
    </w:p>
    <w:p w14:paraId="30FEDA14" w14:textId="388E21C7" w:rsidR="00574254" w:rsidRDefault="00F06421">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三、时间安排及要求</w:t>
      </w:r>
    </w:p>
    <w:p w14:paraId="3C010423" w14:textId="52637FA5" w:rsidR="00574254" w:rsidRDefault="00F06421">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1.公告时间：</w:t>
      </w:r>
      <w:r>
        <w:rPr>
          <w:rStyle w:val="NormalCharacter"/>
          <w:rFonts w:ascii="仿宋_GB2312" w:eastAsia="仿宋_GB2312" w:hAnsi="宋体" w:hint="eastAsia"/>
          <w:sz w:val="32"/>
          <w:szCs w:val="32"/>
        </w:rPr>
        <w:t>2020年12月</w:t>
      </w:r>
      <w:r>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5</w:t>
      </w:r>
      <w:r>
        <w:rPr>
          <w:rStyle w:val="NormalCharacter"/>
          <w:rFonts w:ascii="仿宋_GB2312" w:eastAsia="仿宋_GB2312" w:hAnsi="宋体" w:hint="eastAsia"/>
          <w:sz w:val="32"/>
          <w:szCs w:val="32"/>
        </w:rPr>
        <w:t>日。</w:t>
      </w:r>
    </w:p>
    <w:p w14:paraId="0E088883" w14:textId="77777777" w:rsidR="00574254" w:rsidRDefault="00F06421">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2.公告媒介：</w:t>
      </w:r>
      <w:r>
        <w:rPr>
          <w:rStyle w:val="NormalCharacter"/>
          <w:rFonts w:ascii="仿宋_GB2312" w:eastAsia="仿宋_GB2312" w:hAnsi="宋体" w:hint="eastAsia"/>
          <w:sz w:val="32"/>
          <w:szCs w:val="32"/>
        </w:rPr>
        <w:t>贵州省招标投标公共服务平台、贵州茅台官网。</w:t>
      </w:r>
    </w:p>
    <w:p w14:paraId="7869BC3D" w14:textId="73A42FE2" w:rsidR="00574254" w:rsidRDefault="00F06421">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3.报名时间：</w:t>
      </w:r>
      <w:r>
        <w:rPr>
          <w:rStyle w:val="NormalCharacter"/>
          <w:rFonts w:ascii="仿宋_GB2312" w:eastAsia="仿宋_GB2312" w:hAnsi="宋体" w:hint="eastAsia"/>
          <w:sz w:val="32"/>
          <w:szCs w:val="32"/>
        </w:rPr>
        <w:t>2020年12月</w:t>
      </w:r>
      <w:r w:rsidR="00B606F2">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5</w:t>
      </w:r>
      <w:r>
        <w:rPr>
          <w:rStyle w:val="NormalCharacter"/>
          <w:rFonts w:ascii="仿宋_GB2312" w:eastAsia="仿宋_GB2312" w:hAnsi="宋体" w:hint="eastAsia"/>
          <w:sz w:val="32"/>
          <w:szCs w:val="32"/>
        </w:rPr>
        <w:t>日8:30至2</w:t>
      </w:r>
      <w:r>
        <w:rPr>
          <w:rStyle w:val="NormalCharacter"/>
          <w:rFonts w:ascii="仿宋_GB2312" w:eastAsia="仿宋_GB2312" w:hAnsi="宋体"/>
          <w:sz w:val="32"/>
          <w:szCs w:val="32"/>
        </w:rPr>
        <w:t>021年</w:t>
      </w:r>
      <w:r>
        <w:rPr>
          <w:rStyle w:val="NormalCharacter"/>
          <w:rFonts w:ascii="仿宋_GB2312" w:eastAsia="仿宋_GB2312" w:hAnsi="宋体" w:hint="eastAsia"/>
          <w:sz w:val="32"/>
          <w:szCs w:val="32"/>
        </w:rPr>
        <w:t>1月1</w:t>
      </w:r>
      <w:r w:rsidR="00B606F2">
        <w:rPr>
          <w:rStyle w:val="NormalCharacter"/>
          <w:rFonts w:ascii="仿宋_GB2312" w:eastAsia="仿宋_GB2312" w:hAnsi="宋体"/>
          <w:sz w:val="32"/>
          <w:szCs w:val="32"/>
        </w:rPr>
        <w:t>4</w:t>
      </w:r>
      <w:r>
        <w:rPr>
          <w:rStyle w:val="NormalCharacter"/>
          <w:rFonts w:ascii="仿宋_GB2312" w:eastAsia="仿宋_GB2312" w:hAnsi="宋体" w:hint="eastAsia"/>
          <w:sz w:val="32"/>
          <w:szCs w:val="32"/>
        </w:rPr>
        <w:t>日17:00</w:t>
      </w:r>
      <w:r>
        <w:rPr>
          <w:rStyle w:val="NormalCharacter"/>
          <w:rFonts w:ascii="仿宋_GB2312" w:eastAsia="仿宋_GB2312" w:hAnsi="宋体" w:hint="eastAsia"/>
          <w:sz w:val="32"/>
          <w:szCs w:val="32"/>
        </w:rPr>
        <w:lastRenderedPageBreak/>
        <w:t>（法定休息日、节假日除外）。</w:t>
      </w:r>
    </w:p>
    <w:p w14:paraId="0B676846" w14:textId="77777777" w:rsidR="00574254" w:rsidRDefault="00F06421">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4.报名材料递交：</w:t>
      </w:r>
      <w:r>
        <w:rPr>
          <w:rStyle w:val="NormalCharacter"/>
          <w:rFonts w:ascii="仿宋_GB2312" w:eastAsia="仿宋_GB2312" w:hAnsi="宋体" w:hint="eastAsia"/>
          <w:sz w:val="32"/>
          <w:szCs w:val="32"/>
        </w:rPr>
        <w:t>有意参选的企业，请于报名截止时间前将竞聘</w:t>
      </w:r>
      <w:r w:rsidR="00B606F2">
        <w:rPr>
          <w:rStyle w:val="NormalCharacter"/>
          <w:rFonts w:ascii="仿宋_GB2312" w:eastAsia="仿宋_GB2312" w:hAnsi="宋体" w:hint="eastAsia"/>
          <w:sz w:val="32"/>
          <w:szCs w:val="32"/>
        </w:rPr>
        <w:t>文件</w:t>
      </w:r>
      <w:r w:rsidR="00B606F2" w:rsidRPr="004723EC">
        <w:rPr>
          <w:rStyle w:val="NormalCharacter"/>
          <w:rFonts w:ascii="黑体" w:eastAsia="黑体" w:hAnsi="黑体" w:hint="eastAsia"/>
          <w:sz w:val="32"/>
          <w:szCs w:val="32"/>
        </w:rPr>
        <w:t>一正二副纸质版和一份电子版（</w:t>
      </w:r>
      <w:r w:rsidR="004723EC" w:rsidRPr="004723EC">
        <w:rPr>
          <w:rStyle w:val="NormalCharacter"/>
          <w:rFonts w:ascii="黑体" w:eastAsia="黑体" w:hAnsi="黑体" w:hint="eastAsia"/>
          <w:sz w:val="32"/>
          <w:szCs w:val="32"/>
        </w:rPr>
        <w:t>用U盘储存</w:t>
      </w:r>
      <w:r w:rsidR="00B606F2" w:rsidRPr="004723EC">
        <w:rPr>
          <w:rStyle w:val="NormalCharacter"/>
          <w:rFonts w:ascii="黑体" w:eastAsia="黑体" w:hAnsi="黑体" w:hint="eastAsia"/>
          <w:sz w:val="32"/>
          <w:szCs w:val="32"/>
        </w:rPr>
        <w:t>）</w:t>
      </w:r>
      <w:r w:rsidRPr="004723EC">
        <w:rPr>
          <w:rStyle w:val="NormalCharacter"/>
          <w:rFonts w:ascii="黑体" w:eastAsia="黑体" w:hAnsi="黑体" w:hint="eastAsia"/>
          <w:sz w:val="32"/>
          <w:szCs w:val="32"/>
        </w:rPr>
        <w:t>密封后</w:t>
      </w:r>
      <w:r>
        <w:rPr>
          <w:rStyle w:val="NormalCharacter"/>
          <w:rFonts w:ascii="仿宋_GB2312" w:eastAsia="仿宋_GB2312" w:hAnsi="宋体" w:hint="eastAsia"/>
          <w:sz w:val="32"/>
          <w:szCs w:val="32"/>
        </w:rPr>
        <w:t>邮寄或专人送至</w:t>
      </w:r>
      <w:r w:rsidRPr="004723EC">
        <w:rPr>
          <w:rStyle w:val="NormalCharacter"/>
          <w:rFonts w:ascii="仿宋_GB2312" w:eastAsia="仿宋_GB2312" w:hAnsi="宋体" w:hint="eastAsia"/>
          <w:sz w:val="32"/>
          <w:szCs w:val="32"/>
        </w:rPr>
        <w:t>贵州茅台酒股份有限公司集中采购中心</w:t>
      </w:r>
      <w:r>
        <w:rPr>
          <w:rStyle w:val="NormalCharacter"/>
          <w:rFonts w:ascii="仿宋_GB2312" w:eastAsia="仿宋_GB2312" w:hAnsi="宋体" w:hint="eastAsia"/>
          <w:sz w:val="32"/>
          <w:szCs w:val="32"/>
        </w:rPr>
        <w:t>，（项目联系人：</w:t>
      </w:r>
      <w:proofErr w:type="gramStart"/>
      <w:r>
        <w:rPr>
          <w:rStyle w:val="NormalCharacter"/>
          <w:rFonts w:ascii="仿宋_GB2312" w:eastAsia="仿宋_GB2312" w:hAnsi="宋体" w:hint="eastAsia"/>
          <w:sz w:val="32"/>
          <w:szCs w:val="32"/>
        </w:rPr>
        <w:t>左工</w:t>
      </w:r>
      <w:proofErr w:type="gramEnd"/>
      <w:r>
        <w:rPr>
          <w:rStyle w:val="NormalCharacter"/>
          <w:rFonts w:ascii="仿宋_GB2312" w:eastAsia="仿宋_GB2312" w:hAnsi="宋体" w:hint="eastAsia"/>
          <w:sz w:val="32"/>
          <w:szCs w:val="32"/>
        </w:rPr>
        <w:t xml:space="preserve"> 联系电话：</w:t>
      </w:r>
      <w:r>
        <w:rPr>
          <w:rStyle w:val="NormalCharacter"/>
          <w:rFonts w:ascii="仿宋_GB2312" w:eastAsia="仿宋_GB2312" w:hAnsi="宋体"/>
          <w:sz w:val="32"/>
          <w:szCs w:val="32"/>
        </w:rPr>
        <w:t>13984939740</w:t>
      </w:r>
      <w:r>
        <w:rPr>
          <w:rStyle w:val="NormalCharacter"/>
          <w:rFonts w:ascii="仿宋_GB2312" w:eastAsia="仿宋_GB2312" w:hAnsi="宋体" w:hint="eastAsia"/>
          <w:sz w:val="32"/>
          <w:szCs w:val="32"/>
        </w:rPr>
        <w:t>）。逾期送达的、未送达指定地点的或者不按要求密封的竞聘文件，将予以拒收。对各参选企业的竞聘文件将不予以返还，我司将妥善保管、处理竞聘文件，递交竞聘文件视为许可我司对竞聘文件进行合理使用。</w:t>
      </w:r>
    </w:p>
    <w:p w14:paraId="1917FF80" w14:textId="77777777" w:rsidR="00574254" w:rsidRDefault="00574254">
      <w:pPr>
        <w:widowControl w:val="0"/>
        <w:overflowPunct w:val="0"/>
        <w:spacing w:line="620" w:lineRule="exact"/>
        <w:ind w:firstLineChars="100" w:firstLine="320"/>
        <w:rPr>
          <w:rStyle w:val="NormalCharacter"/>
          <w:rFonts w:ascii="仿宋_GB2312" w:eastAsia="仿宋_GB2312" w:hAnsi="宋体"/>
          <w:sz w:val="32"/>
          <w:szCs w:val="32"/>
        </w:rPr>
      </w:pPr>
    </w:p>
    <w:p w14:paraId="48B1A292" w14:textId="77777777" w:rsidR="00574254" w:rsidRDefault="00F06421">
      <w:pPr>
        <w:widowControl w:val="0"/>
        <w:overflowPunct w:val="0"/>
        <w:spacing w:line="620" w:lineRule="exact"/>
        <w:ind w:firstLineChars="100" w:firstLine="320"/>
        <w:rPr>
          <w:rStyle w:val="NormalCharacter"/>
          <w:rFonts w:ascii="仿宋_GB2312" w:eastAsia="仿宋_GB2312" w:hAnsi="宋体"/>
          <w:sz w:val="32"/>
          <w:szCs w:val="32"/>
        </w:rPr>
      </w:pPr>
      <w:r>
        <w:rPr>
          <w:rStyle w:val="NormalCharacter"/>
          <w:rFonts w:ascii="仿宋_GB2312" w:eastAsia="仿宋_GB2312" w:hAnsi="宋体" w:hint="eastAsia"/>
          <w:sz w:val="32"/>
          <w:szCs w:val="32"/>
        </w:rPr>
        <w:t>附件：招商文件</w:t>
      </w:r>
    </w:p>
    <w:p w14:paraId="61B6A968" w14:textId="77777777" w:rsidR="00574254" w:rsidRDefault="00574254">
      <w:pPr>
        <w:widowControl w:val="0"/>
        <w:overflowPunct w:val="0"/>
        <w:spacing w:line="620" w:lineRule="exact"/>
        <w:ind w:firstLineChars="100" w:firstLine="320"/>
        <w:rPr>
          <w:rStyle w:val="NormalCharacter"/>
          <w:rFonts w:ascii="仿宋_GB2312" w:eastAsia="仿宋_GB2312" w:hAnsi="宋体"/>
          <w:sz w:val="32"/>
          <w:szCs w:val="32"/>
        </w:rPr>
      </w:pPr>
    </w:p>
    <w:p w14:paraId="378DE9FA" w14:textId="77777777" w:rsidR="00574254" w:rsidRDefault="00574254">
      <w:pPr>
        <w:widowControl w:val="0"/>
        <w:overflowPunct w:val="0"/>
        <w:spacing w:line="620" w:lineRule="exact"/>
        <w:ind w:firstLineChars="100" w:firstLine="320"/>
        <w:rPr>
          <w:rStyle w:val="NormalCharacter"/>
          <w:rFonts w:ascii="仿宋_GB2312" w:eastAsia="仿宋_GB2312" w:hAnsi="宋体"/>
          <w:sz w:val="32"/>
          <w:szCs w:val="32"/>
        </w:rPr>
      </w:pPr>
    </w:p>
    <w:p w14:paraId="5A55E493" w14:textId="77777777" w:rsidR="004723EC" w:rsidRDefault="004723EC" w:rsidP="00744A28">
      <w:pPr>
        <w:widowControl w:val="0"/>
        <w:overflowPunct w:val="0"/>
        <w:spacing w:line="620" w:lineRule="exact"/>
        <w:ind w:firstLineChars="1750" w:firstLine="5600"/>
        <w:rPr>
          <w:rStyle w:val="NormalCharacter"/>
          <w:rFonts w:ascii="仿宋_GB2312" w:eastAsia="仿宋_GB2312" w:hAnsi="宋体"/>
          <w:sz w:val="32"/>
          <w:szCs w:val="32"/>
        </w:rPr>
      </w:pPr>
      <w:r w:rsidRPr="004723EC">
        <w:rPr>
          <w:rStyle w:val="NormalCharacter"/>
          <w:rFonts w:ascii="仿宋_GB2312" w:eastAsia="仿宋_GB2312" w:hAnsi="宋体" w:hint="eastAsia"/>
          <w:sz w:val="32"/>
          <w:szCs w:val="32"/>
        </w:rPr>
        <w:t>贵州茅台酒股份有限公司</w:t>
      </w:r>
    </w:p>
    <w:p w14:paraId="2C2EC38E" w14:textId="01E043FC" w:rsidR="00574254" w:rsidRDefault="00F06421" w:rsidP="00744A28">
      <w:pPr>
        <w:widowControl w:val="0"/>
        <w:overflowPunct w:val="0"/>
        <w:spacing w:line="620" w:lineRule="exact"/>
        <w:ind w:firstLineChars="1850" w:firstLine="5920"/>
        <w:rPr>
          <w:rStyle w:val="NormalCharacter"/>
          <w:rFonts w:ascii="仿宋_GB2312" w:eastAsia="仿宋_GB2312" w:hAnsi="宋体"/>
          <w:sz w:val="32"/>
          <w:szCs w:val="32"/>
        </w:rPr>
      </w:pPr>
      <w:r>
        <w:rPr>
          <w:rStyle w:val="NormalCharacter"/>
          <w:rFonts w:ascii="仿宋_GB2312" w:eastAsia="仿宋_GB2312" w:hAnsi="宋体" w:hint="eastAsia"/>
          <w:sz w:val="32"/>
          <w:szCs w:val="32"/>
        </w:rPr>
        <w:t>2020年12月</w:t>
      </w:r>
      <w:r w:rsidR="004723EC">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4</w:t>
      </w:r>
      <w:r>
        <w:rPr>
          <w:rStyle w:val="NormalCharacter"/>
          <w:rFonts w:ascii="仿宋_GB2312" w:eastAsia="仿宋_GB2312" w:hAnsi="宋体" w:hint="eastAsia"/>
          <w:sz w:val="32"/>
          <w:szCs w:val="32"/>
        </w:rPr>
        <w:t>日</w:t>
      </w:r>
      <w:r>
        <w:rPr>
          <w:rStyle w:val="NormalCharacter"/>
          <w:rFonts w:ascii="宋体" w:hAnsi="宋体"/>
          <w:b/>
          <w:bCs/>
          <w:sz w:val="24"/>
        </w:rPr>
        <w:br w:type="page"/>
      </w:r>
    </w:p>
    <w:p w14:paraId="1910E47F" w14:textId="77777777" w:rsidR="00574254" w:rsidRDefault="00574254">
      <w:pPr>
        <w:widowControl w:val="0"/>
        <w:spacing w:line="300" w:lineRule="auto"/>
        <w:jc w:val="center"/>
        <w:rPr>
          <w:rFonts w:ascii="宋体" w:hAnsi="宋体" w:cs="宋体"/>
          <w:b/>
          <w:sz w:val="112"/>
          <w:szCs w:val="112"/>
        </w:rPr>
      </w:pPr>
    </w:p>
    <w:p w14:paraId="381AA1AC" w14:textId="77777777" w:rsidR="00574254" w:rsidRDefault="00F06421">
      <w:pPr>
        <w:widowControl w:val="0"/>
        <w:spacing w:line="300" w:lineRule="auto"/>
        <w:jc w:val="center"/>
        <w:rPr>
          <w:rFonts w:ascii="宋体" w:hAnsi="宋体" w:cs="宋体"/>
          <w:b/>
          <w:sz w:val="112"/>
          <w:szCs w:val="112"/>
        </w:rPr>
      </w:pPr>
      <w:r>
        <w:rPr>
          <w:rFonts w:ascii="宋体" w:hAnsi="宋体" w:cs="宋体" w:hint="eastAsia"/>
          <w:b/>
          <w:sz w:val="112"/>
          <w:szCs w:val="112"/>
        </w:rPr>
        <w:t>招商文件</w:t>
      </w:r>
    </w:p>
    <w:p w14:paraId="70B90C89" w14:textId="77777777" w:rsidR="00574254" w:rsidRDefault="00574254">
      <w:pPr>
        <w:widowControl w:val="0"/>
        <w:rPr>
          <w:rFonts w:ascii="宋体" w:hAnsi="宋体" w:cs="宋体"/>
          <w:sz w:val="32"/>
        </w:rPr>
      </w:pPr>
    </w:p>
    <w:p w14:paraId="0622E7CC" w14:textId="77777777" w:rsidR="00574254" w:rsidRDefault="00574254">
      <w:pPr>
        <w:widowControl w:val="0"/>
        <w:adjustRightInd w:val="0"/>
        <w:snapToGrid w:val="0"/>
        <w:spacing w:line="360" w:lineRule="auto"/>
        <w:rPr>
          <w:rFonts w:ascii="宋体" w:hAnsi="宋体" w:cs="宋体"/>
          <w:sz w:val="32"/>
        </w:rPr>
      </w:pPr>
      <w:bookmarkStart w:id="0" w:name="_Toc2235"/>
    </w:p>
    <w:p w14:paraId="042332B0" w14:textId="77777777" w:rsidR="00574254" w:rsidRDefault="00F06421" w:rsidP="001103C7">
      <w:pPr>
        <w:widowControl w:val="0"/>
        <w:adjustRightInd w:val="0"/>
        <w:snapToGrid w:val="0"/>
        <w:spacing w:line="360" w:lineRule="auto"/>
        <w:ind w:firstLineChars="600" w:firstLine="1928"/>
        <w:rPr>
          <w:rFonts w:ascii="宋体" w:hAnsi="宋体" w:cs="宋体"/>
          <w:sz w:val="32"/>
          <w:szCs w:val="32"/>
        </w:rPr>
      </w:pPr>
      <w:r>
        <w:rPr>
          <w:rFonts w:ascii="宋体" w:hAnsi="宋体" w:cs="宋体" w:hint="eastAsia"/>
          <w:b/>
          <w:bCs/>
          <w:sz w:val="32"/>
          <w:szCs w:val="32"/>
        </w:rPr>
        <w:t>项 目 名 称：</w:t>
      </w:r>
      <w:bookmarkEnd w:id="0"/>
      <w:r>
        <w:rPr>
          <w:rFonts w:ascii="宋体" w:hAnsi="宋体" w:cs="宋体" w:hint="eastAsia"/>
          <w:sz w:val="32"/>
          <w:szCs w:val="32"/>
        </w:rPr>
        <w:t>公开招募</w:t>
      </w:r>
      <w:bookmarkStart w:id="1" w:name="_Hlk55826008"/>
      <w:r>
        <w:rPr>
          <w:rFonts w:ascii="宋体" w:hAnsi="宋体" w:cs="宋体" w:hint="eastAsia"/>
          <w:sz w:val="32"/>
          <w:szCs w:val="32"/>
        </w:rPr>
        <w:t>谷壳、稻草供应商</w:t>
      </w:r>
      <w:bookmarkEnd w:id="1"/>
    </w:p>
    <w:p w14:paraId="555C388B" w14:textId="77777777" w:rsidR="00574254" w:rsidRPr="00437709" w:rsidRDefault="00F06421" w:rsidP="001103C7">
      <w:pPr>
        <w:widowControl w:val="0"/>
        <w:adjustRightInd w:val="0"/>
        <w:snapToGrid w:val="0"/>
        <w:spacing w:line="360" w:lineRule="auto"/>
        <w:ind w:firstLineChars="600" w:firstLine="1928"/>
        <w:rPr>
          <w:rFonts w:ascii="宋体" w:hAnsi="宋体" w:cs="宋体"/>
          <w:b/>
          <w:bCs/>
          <w:color w:val="FF0000"/>
          <w:sz w:val="32"/>
          <w:szCs w:val="32"/>
        </w:rPr>
      </w:pPr>
      <w:r>
        <w:rPr>
          <w:rFonts w:ascii="宋体" w:hAnsi="宋体" w:cs="宋体" w:hint="eastAsia"/>
          <w:b/>
          <w:bCs/>
          <w:sz w:val="32"/>
          <w:szCs w:val="32"/>
        </w:rPr>
        <w:t>招   商  人：</w:t>
      </w:r>
      <w:r w:rsidRPr="00437709">
        <w:rPr>
          <w:rFonts w:ascii="宋体" w:hAnsi="宋体" w:cs="宋体" w:hint="eastAsia"/>
          <w:sz w:val="32"/>
        </w:rPr>
        <w:t>贵州茅台酒</w:t>
      </w:r>
      <w:r w:rsidR="00437709" w:rsidRPr="00437709">
        <w:rPr>
          <w:rFonts w:ascii="宋体" w:hAnsi="宋体" w:cs="宋体" w:hint="eastAsia"/>
          <w:sz w:val="32"/>
        </w:rPr>
        <w:t>股份</w:t>
      </w:r>
      <w:r w:rsidRPr="00437709">
        <w:rPr>
          <w:rFonts w:ascii="宋体" w:hAnsi="宋体" w:cs="宋体" w:hint="eastAsia"/>
          <w:sz w:val="32"/>
        </w:rPr>
        <w:t>有限公司</w:t>
      </w:r>
    </w:p>
    <w:p w14:paraId="4DF20596" w14:textId="77777777" w:rsidR="00574254" w:rsidRDefault="00F06421" w:rsidP="001103C7">
      <w:pPr>
        <w:widowControl w:val="0"/>
        <w:adjustRightInd w:val="0"/>
        <w:snapToGrid w:val="0"/>
        <w:spacing w:line="360" w:lineRule="auto"/>
        <w:ind w:firstLineChars="600" w:firstLine="1928"/>
        <w:rPr>
          <w:rFonts w:ascii="宋体" w:hAnsi="宋体" w:cs="宋体"/>
          <w:b/>
          <w:bCs/>
          <w:sz w:val="32"/>
          <w:szCs w:val="32"/>
        </w:rPr>
      </w:pPr>
      <w:r>
        <w:rPr>
          <w:rFonts w:ascii="宋体" w:hAnsi="宋体" w:cs="宋体" w:hint="eastAsia"/>
          <w:b/>
          <w:bCs/>
          <w:sz w:val="32"/>
          <w:szCs w:val="32"/>
        </w:rPr>
        <w:t>日       期</w:t>
      </w:r>
      <w:r>
        <w:rPr>
          <w:rFonts w:ascii="宋体" w:hAnsi="宋体" w:cs="宋体" w:hint="eastAsia"/>
          <w:sz w:val="32"/>
        </w:rPr>
        <w:t>：二〇二〇年十二月</w:t>
      </w:r>
    </w:p>
    <w:p w14:paraId="58CD2435" w14:textId="77777777" w:rsidR="001103C7" w:rsidRDefault="001103C7">
      <w:pPr>
        <w:rPr>
          <w:rStyle w:val="NormalCharacter"/>
          <w:rFonts w:ascii="宋体" w:hAnsi="宋体"/>
          <w:b/>
          <w:bCs/>
          <w:color w:val="000000"/>
        </w:rPr>
      </w:pPr>
    </w:p>
    <w:p w14:paraId="50F2E17D" w14:textId="77777777" w:rsidR="001103C7" w:rsidRDefault="001103C7">
      <w:pPr>
        <w:rPr>
          <w:rStyle w:val="NormalCharacter"/>
          <w:rFonts w:ascii="宋体" w:hAnsi="宋体"/>
          <w:b/>
          <w:bCs/>
          <w:color w:val="000000"/>
        </w:rPr>
      </w:pPr>
      <w:r>
        <w:rPr>
          <w:rStyle w:val="NormalCharacter"/>
          <w:rFonts w:ascii="宋体" w:hAnsi="宋体" w:hint="eastAsia"/>
          <w:b/>
          <w:bCs/>
          <w:color w:val="000000"/>
        </w:rPr>
        <w:t xml:space="preserve"> </w:t>
      </w:r>
    </w:p>
    <w:p w14:paraId="10C16941" w14:textId="77777777" w:rsidR="001103C7" w:rsidRDefault="001103C7">
      <w:pPr>
        <w:rPr>
          <w:rStyle w:val="NormalCharacter"/>
          <w:rFonts w:ascii="宋体" w:hAnsi="宋体"/>
          <w:b/>
          <w:bCs/>
          <w:color w:val="000000"/>
        </w:rPr>
      </w:pPr>
    </w:p>
    <w:p w14:paraId="66EFAB37" w14:textId="77777777" w:rsidR="001103C7" w:rsidRDefault="001103C7">
      <w:pPr>
        <w:rPr>
          <w:rStyle w:val="NormalCharacter"/>
          <w:rFonts w:ascii="宋体" w:hAnsi="宋体"/>
          <w:b/>
          <w:bCs/>
          <w:color w:val="000000"/>
        </w:rPr>
      </w:pPr>
    </w:p>
    <w:p w14:paraId="13885D8F" w14:textId="77777777" w:rsidR="001103C7" w:rsidRDefault="001103C7">
      <w:pPr>
        <w:rPr>
          <w:rStyle w:val="NormalCharacter"/>
          <w:rFonts w:ascii="宋体" w:hAnsi="宋体"/>
          <w:b/>
          <w:bCs/>
          <w:color w:val="000000"/>
        </w:rPr>
      </w:pPr>
    </w:p>
    <w:p w14:paraId="717A0519" w14:textId="77777777" w:rsidR="001103C7" w:rsidRDefault="001103C7" w:rsidP="001103C7">
      <w:pPr>
        <w:ind w:firstLineChars="400" w:firstLine="1280"/>
        <w:rPr>
          <w:rStyle w:val="NormalCharacter"/>
          <w:rFonts w:ascii="仿宋_GB2312" w:eastAsia="仿宋_GB2312" w:hAnsi="宋体"/>
          <w:bCs/>
          <w:color w:val="000000"/>
          <w:sz w:val="32"/>
          <w:szCs w:val="32"/>
        </w:rPr>
      </w:pPr>
      <w:r w:rsidRPr="001103C7">
        <w:rPr>
          <w:rStyle w:val="NormalCharacter"/>
          <w:rFonts w:ascii="仿宋_GB2312" w:eastAsia="仿宋_GB2312" w:hAnsi="宋体" w:hint="eastAsia"/>
          <w:bCs/>
          <w:color w:val="000000"/>
          <w:sz w:val="32"/>
          <w:szCs w:val="32"/>
        </w:rPr>
        <w:t>集中采购中心</w:t>
      </w:r>
      <w:r>
        <w:rPr>
          <w:rStyle w:val="NormalCharacter"/>
          <w:rFonts w:ascii="仿宋_GB2312" w:eastAsia="仿宋_GB2312" w:hAnsi="宋体" w:hint="eastAsia"/>
          <w:bCs/>
          <w:color w:val="000000"/>
          <w:sz w:val="32"/>
          <w:szCs w:val="32"/>
        </w:rPr>
        <w:t xml:space="preserve"> </w:t>
      </w:r>
      <w:r>
        <w:rPr>
          <w:rStyle w:val="NormalCharacter"/>
          <w:rFonts w:ascii="仿宋_GB2312" w:eastAsia="仿宋_GB2312" w:hAnsi="宋体"/>
          <w:bCs/>
          <w:color w:val="000000"/>
          <w:sz w:val="32"/>
          <w:szCs w:val="32"/>
        </w:rPr>
        <w:t xml:space="preserve">                 物资供应中心</w:t>
      </w:r>
    </w:p>
    <w:p w14:paraId="71227B3A" w14:textId="77777777" w:rsidR="001103C7" w:rsidRDefault="001103C7" w:rsidP="001103C7">
      <w:pPr>
        <w:ind w:firstLineChars="200" w:firstLine="640"/>
        <w:rPr>
          <w:rStyle w:val="NormalCharacter"/>
          <w:rFonts w:ascii="仿宋_GB2312" w:eastAsia="仿宋_GB2312" w:hAnsi="宋体"/>
          <w:bCs/>
          <w:color w:val="000000"/>
          <w:sz w:val="32"/>
          <w:szCs w:val="32"/>
        </w:rPr>
      </w:pPr>
      <w:r>
        <w:rPr>
          <w:rStyle w:val="NormalCharacter"/>
          <w:rFonts w:ascii="仿宋_GB2312" w:eastAsia="仿宋_GB2312" w:hAnsi="宋体" w:hint="eastAsia"/>
          <w:bCs/>
          <w:color w:val="000000"/>
          <w:sz w:val="32"/>
          <w:szCs w:val="32"/>
        </w:rPr>
        <w:t xml:space="preserve"> </w:t>
      </w:r>
    </w:p>
    <w:p w14:paraId="52DE56AE" w14:textId="77777777" w:rsidR="001103C7" w:rsidRDefault="001103C7" w:rsidP="001103C7">
      <w:pPr>
        <w:ind w:firstLineChars="400" w:firstLine="1280"/>
        <w:rPr>
          <w:rStyle w:val="NormalCharacter"/>
          <w:rFonts w:ascii="仿宋_GB2312" w:eastAsia="仿宋_GB2312" w:hAnsi="宋体"/>
          <w:bCs/>
          <w:color w:val="000000"/>
          <w:sz w:val="32"/>
          <w:szCs w:val="32"/>
        </w:rPr>
      </w:pPr>
      <w:r>
        <w:rPr>
          <w:rStyle w:val="NormalCharacter"/>
          <w:rFonts w:ascii="仿宋_GB2312" w:eastAsia="仿宋_GB2312" w:hAnsi="宋体"/>
          <w:bCs/>
          <w:color w:val="000000"/>
          <w:sz w:val="32"/>
          <w:szCs w:val="32"/>
        </w:rPr>
        <w:t>生产管理部</w:t>
      </w:r>
      <w:r>
        <w:rPr>
          <w:rStyle w:val="NormalCharacter"/>
          <w:rFonts w:ascii="仿宋_GB2312" w:eastAsia="仿宋_GB2312" w:hAnsi="宋体" w:hint="eastAsia"/>
          <w:bCs/>
          <w:color w:val="000000"/>
          <w:sz w:val="32"/>
          <w:szCs w:val="32"/>
        </w:rPr>
        <w:t xml:space="preserve"> </w:t>
      </w:r>
      <w:r>
        <w:rPr>
          <w:rStyle w:val="NormalCharacter"/>
          <w:rFonts w:ascii="仿宋_GB2312" w:eastAsia="仿宋_GB2312" w:hAnsi="宋体"/>
          <w:bCs/>
          <w:color w:val="000000"/>
          <w:sz w:val="32"/>
          <w:szCs w:val="32"/>
        </w:rPr>
        <w:t xml:space="preserve">                   </w:t>
      </w:r>
      <w:proofErr w:type="gramStart"/>
      <w:r>
        <w:rPr>
          <w:rStyle w:val="NormalCharacter"/>
          <w:rFonts w:ascii="仿宋_GB2312" w:eastAsia="仿宋_GB2312" w:hAnsi="宋体"/>
          <w:bCs/>
          <w:color w:val="000000"/>
          <w:sz w:val="32"/>
          <w:szCs w:val="32"/>
        </w:rPr>
        <w:t>法律知保部</w:t>
      </w:r>
      <w:proofErr w:type="gramEnd"/>
    </w:p>
    <w:p w14:paraId="36B03FBB" w14:textId="77777777" w:rsidR="001103C7" w:rsidRDefault="001103C7" w:rsidP="001103C7">
      <w:pPr>
        <w:ind w:firstLineChars="200" w:firstLine="640"/>
        <w:rPr>
          <w:rStyle w:val="NormalCharacter"/>
          <w:rFonts w:ascii="仿宋_GB2312" w:eastAsia="仿宋_GB2312" w:hAnsi="宋体"/>
          <w:bCs/>
          <w:color w:val="000000"/>
          <w:sz w:val="32"/>
          <w:szCs w:val="32"/>
        </w:rPr>
      </w:pPr>
      <w:r>
        <w:rPr>
          <w:rStyle w:val="NormalCharacter"/>
          <w:rFonts w:ascii="仿宋_GB2312" w:eastAsia="仿宋_GB2312" w:hAnsi="宋体" w:hint="eastAsia"/>
          <w:bCs/>
          <w:color w:val="000000"/>
          <w:sz w:val="32"/>
          <w:szCs w:val="32"/>
        </w:rPr>
        <w:t xml:space="preserve"> </w:t>
      </w:r>
    </w:p>
    <w:p w14:paraId="3F3217A6" w14:textId="77777777" w:rsidR="00A31CD8" w:rsidRDefault="001103C7" w:rsidP="001103C7">
      <w:pPr>
        <w:ind w:firstLineChars="400" w:firstLine="1280"/>
        <w:rPr>
          <w:rStyle w:val="NormalCharacter"/>
          <w:rFonts w:ascii="仿宋_GB2312" w:eastAsia="仿宋_GB2312" w:hAnsi="宋体"/>
          <w:bCs/>
          <w:color w:val="000000"/>
          <w:sz w:val="32"/>
          <w:szCs w:val="32"/>
        </w:rPr>
      </w:pPr>
      <w:r>
        <w:rPr>
          <w:rStyle w:val="NormalCharacter"/>
          <w:rFonts w:ascii="仿宋_GB2312" w:eastAsia="仿宋_GB2312" w:hAnsi="宋体"/>
          <w:bCs/>
          <w:color w:val="000000"/>
          <w:sz w:val="32"/>
          <w:szCs w:val="32"/>
        </w:rPr>
        <w:t>技术中心</w:t>
      </w:r>
      <w:r>
        <w:rPr>
          <w:rStyle w:val="NormalCharacter"/>
          <w:rFonts w:ascii="仿宋_GB2312" w:eastAsia="仿宋_GB2312" w:hAnsi="宋体" w:hint="eastAsia"/>
          <w:bCs/>
          <w:color w:val="000000"/>
          <w:sz w:val="32"/>
          <w:szCs w:val="32"/>
        </w:rPr>
        <w:t xml:space="preserve"> </w:t>
      </w:r>
      <w:r>
        <w:rPr>
          <w:rStyle w:val="NormalCharacter"/>
          <w:rFonts w:ascii="仿宋_GB2312" w:eastAsia="仿宋_GB2312" w:hAnsi="宋体"/>
          <w:bCs/>
          <w:color w:val="000000"/>
          <w:sz w:val="32"/>
          <w:szCs w:val="32"/>
        </w:rPr>
        <w:t xml:space="preserve">                     质量部 </w:t>
      </w:r>
    </w:p>
    <w:p w14:paraId="25630136" w14:textId="77777777" w:rsidR="00A31CD8" w:rsidRDefault="00A31CD8" w:rsidP="001103C7">
      <w:pPr>
        <w:ind w:firstLineChars="400" w:firstLine="1280"/>
        <w:rPr>
          <w:rStyle w:val="NormalCharacter"/>
          <w:rFonts w:ascii="仿宋_GB2312" w:eastAsia="仿宋_GB2312" w:hAnsi="宋体"/>
          <w:bCs/>
          <w:color w:val="000000"/>
          <w:sz w:val="32"/>
          <w:szCs w:val="32"/>
        </w:rPr>
      </w:pPr>
      <w:r>
        <w:rPr>
          <w:rStyle w:val="NormalCharacter"/>
          <w:rFonts w:ascii="仿宋_GB2312" w:eastAsia="仿宋_GB2312" w:hAnsi="宋体"/>
          <w:bCs/>
          <w:color w:val="000000"/>
          <w:sz w:val="32"/>
          <w:szCs w:val="32"/>
        </w:rPr>
        <w:t xml:space="preserve"> </w:t>
      </w:r>
    </w:p>
    <w:p w14:paraId="2289BFB4" w14:textId="08A0BA9A" w:rsidR="00574254" w:rsidRPr="001103C7" w:rsidRDefault="00A31CD8" w:rsidP="00A31CD8">
      <w:pPr>
        <w:rPr>
          <w:rStyle w:val="NormalCharacter"/>
          <w:rFonts w:ascii="仿宋_GB2312" w:eastAsia="仿宋_GB2312" w:hAnsi="宋体" w:cs="Times New Roman"/>
          <w:color w:val="000000"/>
          <w:kern w:val="44"/>
          <w:sz w:val="32"/>
          <w:szCs w:val="32"/>
        </w:rPr>
      </w:pPr>
      <w:r>
        <w:rPr>
          <w:rStyle w:val="NormalCharacter"/>
          <w:rFonts w:ascii="仿宋_GB2312" w:eastAsia="仿宋_GB2312" w:hAnsi="宋体"/>
          <w:bCs/>
          <w:color w:val="000000"/>
          <w:sz w:val="32"/>
          <w:szCs w:val="32"/>
        </w:rPr>
        <w:t xml:space="preserve">        财务部</w:t>
      </w:r>
      <w:r w:rsidR="001103C7">
        <w:rPr>
          <w:rStyle w:val="NormalCharacter"/>
          <w:rFonts w:ascii="仿宋_GB2312" w:eastAsia="仿宋_GB2312" w:hAnsi="宋体"/>
          <w:bCs/>
          <w:color w:val="000000"/>
          <w:sz w:val="32"/>
          <w:szCs w:val="32"/>
        </w:rPr>
        <w:t xml:space="preserve">       </w:t>
      </w:r>
      <w:r w:rsidR="00F06421" w:rsidRPr="001103C7">
        <w:rPr>
          <w:rStyle w:val="NormalCharacter"/>
          <w:rFonts w:ascii="仿宋_GB2312" w:eastAsia="仿宋_GB2312" w:hAnsi="宋体" w:hint="eastAsia"/>
          <w:bCs/>
          <w:color w:val="000000"/>
          <w:sz w:val="32"/>
          <w:szCs w:val="32"/>
        </w:rPr>
        <w:br w:type="page"/>
      </w:r>
    </w:p>
    <w:p w14:paraId="198C1CE8" w14:textId="77777777" w:rsidR="004723EC" w:rsidRPr="004723EC" w:rsidRDefault="00F06421" w:rsidP="004723EC">
      <w:pPr>
        <w:widowControl w:val="0"/>
        <w:overflowPunct w:val="0"/>
        <w:jc w:val="center"/>
        <w:rPr>
          <w:rStyle w:val="NormalCharacter"/>
          <w:rFonts w:ascii="黑体" w:eastAsia="黑体" w:hAnsi="黑体"/>
          <w:sz w:val="44"/>
          <w:szCs w:val="44"/>
        </w:rPr>
      </w:pPr>
      <w:r>
        <w:rPr>
          <w:rStyle w:val="NormalCharacter"/>
          <w:rFonts w:ascii="黑体" w:eastAsia="黑体" w:hAnsi="黑体" w:hint="eastAsia"/>
          <w:sz w:val="44"/>
          <w:szCs w:val="44"/>
        </w:rPr>
        <w:lastRenderedPageBreak/>
        <w:t>第一章  招商公告</w:t>
      </w:r>
    </w:p>
    <w:p w14:paraId="2F3DB2D2" w14:textId="46332477" w:rsidR="004723EC" w:rsidRPr="00744A28" w:rsidRDefault="004723EC" w:rsidP="00744A28">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仿宋_GB2312" w:eastAsia="仿宋_GB2312" w:hAnsi="宋体" w:hint="eastAsia"/>
          <w:color w:val="000000"/>
          <w:kern w:val="0"/>
          <w:sz w:val="32"/>
          <w:szCs w:val="32"/>
        </w:rPr>
        <w:t>为营造稳定且竞争的供需合作关系，实现质量和效益双提升，</w:t>
      </w:r>
      <w:r w:rsidR="00744A28" w:rsidRPr="004723EC">
        <w:rPr>
          <w:rStyle w:val="NormalCharacter"/>
          <w:rFonts w:ascii="仿宋_GB2312" w:eastAsia="仿宋_GB2312" w:hAnsi="宋体" w:hint="eastAsia"/>
          <w:sz w:val="32"/>
          <w:szCs w:val="32"/>
        </w:rPr>
        <w:t>贵州茅台酒股份有限公司</w:t>
      </w:r>
      <w:r>
        <w:rPr>
          <w:rStyle w:val="NormalCharacter"/>
          <w:rFonts w:ascii="仿宋_GB2312" w:eastAsia="仿宋_GB2312" w:hAnsi="宋体" w:hint="eastAsia"/>
          <w:color w:val="000000"/>
          <w:kern w:val="0"/>
          <w:sz w:val="32"/>
          <w:szCs w:val="32"/>
        </w:rPr>
        <w:t>拟采取公开招商方式补充谷壳、稻草供应商库，现就有关事项公告如下：</w:t>
      </w:r>
    </w:p>
    <w:p w14:paraId="6D01E127" w14:textId="77777777" w:rsidR="004723EC" w:rsidRDefault="004723EC" w:rsidP="004723EC">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一、项目概况</w:t>
      </w:r>
    </w:p>
    <w:p w14:paraId="7C277E37"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1.服务地点：贵州省仁怀市、贵州省习水县。</w:t>
      </w:r>
    </w:p>
    <w:p w14:paraId="1221F74C"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2.服务范围：供应谷壳、稻草</w:t>
      </w:r>
    </w:p>
    <w:p w14:paraId="065A3841" w14:textId="77777777" w:rsidR="00656965" w:rsidRDefault="00656965" w:rsidP="00656965">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3.招募数量：谷壳2家、稻草2家。</w:t>
      </w:r>
    </w:p>
    <w:p w14:paraId="4E2CC411" w14:textId="77777777" w:rsidR="00656965" w:rsidRDefault="00656965" w:rsidP="00656965">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4</w:t>
      </w:r>
      <w:r>
        <w:rPr>
          <w:rStyle w:val="NormalCharacter"/>
          <w:rFonts w:ascii="仿宋_GB2312" w:eastAsia="仿宋_GB2312" w:hAnsi="宋体"/>
          <w:color w:val="000000"/>
          <w:kern w:val="0"/>
          <w:sz w:val="32"/>
          <w:szCs w:val="32"/>
        </w:rPr>
        <w:t>.同一</w:t>
      </w:r>
      <w:r>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人可同时参与谷壳与稻草项目的报名，也可只参与其中一项，同时参与谷壳与稻草报名的需按照招商文件要求分别提供谷壳竞聘文件和稻草竞聘文件。</w:t>
      </w:r>
    </w:p>
    <w:p w14:paraId="22654374" w14:textId="77777777" w:rsidR="004723EC" w:rsidRDefault="004723EC" w:rsidP="004723EC">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二、报名条件</w:t>
      </w:r>
    </w:p>
    <w:p w14:paraId="21D98F89" w14:textId="77777777" w:rsidR="004723EC" w:rsidRDefault="004723EC" w:rsidP="004723EC">
      <w:pPr>
        <w:widowControl w:val="0"/>
        <w:overflowPunct w:val="0"/>
        <w:snapToGrid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1.</w:t>
      </w:r>
      <w:r>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人是中华人民共和国境内依法注册企业，具有有效的三证（五证）合一的营业执照，有企业开户许可证；</w:t>
      </w:r>
    </w:p>
    <w:p w14:paraId="32643ECE" w14:textId="77777777" w:rsidR="004723EC" w:rsidRDefault="004723EC" w:rsidP="004723EC">
      <w:pPr>
        <w:widowControl w:val="0"/>
        <w:overflowPunct w:val="0"/>
        <w:snapToGrid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hint="eastAsia"/>
          <w:color w:val="000000"/>
          <w:kern w:val="0"/>
          <w:sz w:val="32"/>
          <w:szCs w:val="32"/>
        </w:rPr>
        <w:t>2</w:t>
      </w:r>
      <w:r>
        <w:rPr>
          <w:rStyle w:val="NormalCharacter"/>
          <w:rFonts w:ascii="仿宋_GB2312" w:eastAsia="仿宋_GB2312" w:hAnsi="宋体"/>
          <w:color w:val="000000"/>
          <w:kern w:val="0"/>
          <w:sz w:val="32"/>
          <w:szCs w:val="32"/>
        </w:rPr>
        <w:t>.</w:t>
      </w:r>
      <w:r>
        <w:rPr>
          <w:rStyle w:val="NormalCharacter"/>
          <w:rFonts w:ascii="仿宋_GB2312" w:eastAsia="仿宋_GB2312" w:hAnsi="宋体" w:hint="eastAsia"/>
          <w:sz w:val="32"/>
          <w:szCs w:val="32"/>
        </w:rPr>
        <w:t>竞聘</w:t>
      </w:r>
      <w:r>
        <w:rPr>
          <w:rStyle w:val="NormalCharacter"/>
          <w:rFonts w:ascii="仿宋_GB2312" w:eastAsia="仿宋_GB2312" w:hAnsi="宋体"/>
          <w:color w:val="000000"/>
          <w:kern w:val="0"/>
          <w:sz w:val="32"/>
          <w:szCs w:val="32"/>
        </w:rPr>
        <w:t>单位负责人为同一人或存在管理</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color w:val="000000"/>
          <w:kern w:val="0"/>
          <w:sz w:val="32"/>
          <w:szCs w:val="32"/>
        </w:rPr>
        <w:t>控股关系的不同单位不得同时参与本项目投标</w:t>
      </w:r>
      <w:r>
        <w:rPr>
          <w:rStyle w:val="NormalCharacter"/>
          <w:rFonts w:ascii="仿宋_GB2312" w:eastAsia="仿宋_GB2312" w:hAnsi="宋体" w:hint="eastAsia"/>
          <w:color w:val="000000"/>
          <w:kern w:val="0"/>
          <w:sz w:val="32"/>
          <w:szCs w:val="32"/>
        </w:rPr>
        <w:t>；</w:t>
      </w:r>
    </w:p>
    <w:p w14:paraId="4ACA3BFA" w14:textId="77777777" w:rsidR="004723EC" w:rsidRDefault="004723EC" w:rsidP="004723EC">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3.谷壳</w:t>
      </w:r>
      <w:proofErr w:type="gramStart"/>
      <w:r>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需</w:t>
      </w:r>
      <w:proofErr w:type="gramEnd"/>
      <w:r>
        <w:rPr>
          <w:rFonts w:ascii="仿宋_GB2312" w:eastAsia="仿宋_GB2312" w:hAnsi="宋体" w:cs="宋体" w:hint="eastAsia"/>
          <w:kern w:val="0"/>
          <w:sz w:val="32"/>
          <w:szCs w:val="32"/>
        </w:rPr>
        <w:t>提供</w:t>
      </w:r>
      <w:r>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人或</w:t>
      </w:r>
      <w:r>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人合作方的经国家相关认证机构认证的有机认证证书5</w:t>
      </w:r>
      <w:r>
        <w:rPr>
          <w:rFonts w:ascii="仿宋_GB2312" w:eastAsia="仿宋_GB2312" w:hAnsi="宋体" w:cs="宋体"/>
          <w:kern w:val="0"/>
          <w:sz w:val="32"/>
          <w:szCs w:val="32"/>
        </w:rPr>
        <w:t>0000亩</w:t>
      </w:r>
      <w:r>
        <w:rPr>
          <w:rStyle w:val="NormalCharacter"/>
          <w:rFonts w:ascii="仿宋_GB2312" w:eastAsia="仿宋_GB2312" w:hAnsi="宋体" w:hint="eastAsia"/>
          <w:color w:val="000000"/>
          <w:kern w:val="0"/>
          <w:sz w:val="32"/>
          <w:szCs w:val="32"/>
        </w:rPr>
        <w:t>（含）以上</w:t>
      </w:r>
      <w:r>
        <w:rPr>
          <w:rFonts w:ascii="仿宋_GB2312" w:eastAsia="仿宋_GB2312" w:hAnsi="宋体" w:cs="宋体" w:hint="eastAsia"/>
          <w:kern w:val="0"/>
          <w:sz w:val="32"/>
          <w:szCs w:val="32"/>
        </w:rPr>
        <w:t>（提供合作供应商的有机认证证书的，还须提供双方的合作协议）；</w:t>
      </w:r>
    </w:p>
    <w:p w14:paraId="4B6BC92D" w14:textId="77777777" w:rsidR="004723EC" w:rsidRDefault="004723EC" w:rsidP="004723EC">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4、稻草</w:t>
      </w:r>
      <w:r>
        <w:rPr>
          <w:rStyle w:val="NormalCharacter"/>
          <w:rFonts w:ascii="仿宋_GB2312" w:eastAsia="仿宋_GB2312" w:hAnsi="宋体" w:hint="eastAsia"/>
          <w:sz w:val="32"/>
          <w:szCs w:val="32"/>
        </w:rPr>
        <w:t>竞聘</w:t>
      </w:r>
      <w:r>
        <w:rPr>
          <w:rFonts w:ascii="仿宋_GB2312" w:eastAsia="仿宋_GB2312" w:hAnsi="宋体" w:cs="宋体" w:hint="eastAsia"/>
          <w:kern w:val="0"/>
          <w:sz w:val="32"/>
          <w:szCs w:val="32"/>
        </w:rPr>
        <w:t>人提供的稻草原产地须为贵州省区域内；</w:t>
      </w:r>
    </w:p>
    <w:p w14:paraId="011197A5" w14:textId="77777777" w:rsidR="004723EC" w:rsidRDefault="004723EC" w:rsidP="004723EC">
      <w:pPr>
        <w:widowControl w:val="0"/>
        <w:overflowPunct w:val="0"/>
        <w:snapToGrid w:val="0"/>
        <w:spacing w:line="62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w:t>
      </w:r>
      <w:r>
        <w:rPr>
          <w:rFonts w:ascii="仿宋_GB2312" w:eastAsia="仿宋_GB2312" w:hAnsi="宋体" w:cs="宋体" w:hint="eastAsia"/>
          <w:kern w:val="0"/>
          <w:sz w:val="32"/>
          <w:szCs w:val="32"/>
        </w:rPr>
        <w:t xml:space="preserve"> 有固定的办公场所（自有产权：提供房屋产权证明；租赁房屋：提供租赁合同和出租方的房屋产权证明）；</w:t>
      </w:r>
    </w:p>
    <w:p w14:paraId="1AF355AF"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Fonts w:ascii="仿宋_GB2312" w:eastAsia="仿宋_GB2312" w:hAnsi="宋体" w:cs="宋体"/>
          <w:kern w:val="0"/>
          <w:sz w:val="32"/>
          <w:szCs w:val="32"/>
        </w:rPr>
        <w:lastRenderedPageBreak/>
        <w:t>6</w:t>
      </w:r>
      <w:r>
        <w:rPr>
          <w:rFonts w:ascii="仿宋_GB2312" w:eastAsia="仿宋_GB2312" w:hAnsi="宋体" w:cs="宋体" w:hint="eastAsia"/>
          <w:kern w:val="0"/>
          <w:sz w:val="32"/>
          <w:szCs w:val="32"/>
        </w:rPr>
        <w:t>.在茅台酒厂2</w:t>
      </w:r>
      <w:r>
        <w:rPr>
          <w:rFonts w:ascii="仿宋_GB2312" w:eastAsia="仿宋_GB2312" w:hAnsi="宋体" w:cs="宋体"/>
          <w:kern w:val="0"/>
          <w:sz w:val="32"/>
          <w:szCs w:val="32"/>
        </w:rPr>
        <w:t>00公</w:t>
      </w:r>
      <w:r>
        <w:rPr>
          <w:rStyle w:val="NormalCharacter"/>
          <w:rFonts w:ascii="仿宋_GB2312" w:eastAsia="仿宋_GB2312" w:hAnsi="宋体"/>
          <w:color w:val="000000"/>
          <w:kern w:val="0"/>
          <w:sz w:val="32"/>
          <w:szCs w:val="32"/>
        </w:rPr>
        <w:t>里范围内</w:t>
      </w:r>
      <w:r>
        <w:rPr>
          <w:rStyle w:val="NormalCharacter"/>
          <w:rFonts w:ascii="仿宋_GB2312" w:eastAsia="仿宋_GB2312" w:hAnsi="宋体" w:hint="eastAsia"/>
          <w:color w:val="000000"/>
          <w:kern w:val="0"/>
          <w:sz w:val="32"/>
          <w:szCs w:val="32"/>
        </w:rPr>
        <w:t>（以百度导航距离为准）具有1</w:t>
      </w:r>
      <w:r>
        <w:rPr>
          <w:rStyle w:val="NormalCharacter"/>
          <w:rFonts w:ascii="仿宋_GB2312" w:eastAsia="仿宋_GB2312" w:hAnsi="宋体"/>
          <w:color w:val="000000"/>
          <w:kern w:val="0"/>
          <w:sz w:val="32"/>
          <w:szCs w:val="32"/>
        </w:rPr>
        <w:t>0</w:t>
      </w:r>
      <w:r>
        <w:rPr>
          <w:rStyle w:val="NormalCharacter"/>
          <w:rFonts w:ascii="仿宋_GB2312" w:eastAsia="仿宋_GB2312" w:hAnsi="宋体" w:hint="eastAsia"/>
          <w:color w:val="000000"/>
          <w:kern w:val="0"/>
          <w:sz w:val="32"/>
          <w:szCs w:val="32"/>
        </w:rPr>
        <w:t>00平方米（含）以上的储备库房</w:t>
      </w:r>
      <w:r>
        <w:rPr>
          <w:rStyle w:val="NormalCharacter"/>
          <w:rFonts w:ascii="仿宋_GB2312" w:eastAsia="仿宋_GB2312" w:hint="eastAsia"/>
          <w:color w:val="000000"/>
          <w:sz w:val="32"/>
          <w:szCs w:val="32"/>
        </w:rPr>
        <w:t>（自有产权：提供房屋产权证明；租赁仓库：提供仓库租赁合同和出租方的房屋产权证明）</w:t>
      </w:r>
      <w:r>
        <w:rPr>
          <w:rStyle w:val="NormalCharacter"/>
          <w:rFonts w:ascii="仿宋_GB2312" w:eastAsia="仿宋_GB2312" w:hAnsi="宋体" w:hint="eastAsia"/>
          <w:color w:val="000000"/>
          <w:kern w:val="0"/>
          <w:sz w:val="32"/>
          <w:szCs w:val="32"/>
        </w:rPr>
        <w:t>；</w:t>
      </w:r>
    </w:p>
    <w:p w14:paraId="042ACBA8"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7.谷壳储备库必须配备除尘设备</w:t>
      </w:r>
      <w:r>
        <w:rPr>
          <w:rStyle w:val="NormalCharacter"/>
          <w:rFonts w:ascii="仿宋_GB2312" w:eastAsia="仿宋_GB2312" w:hAnsi="宋体" w:hint="eastAsia"/>
          <w:color w:val="000000"/>
          <w:kern w:val="0"/>
          <w:sz w:val="32"/>
          <w:szCs w:val="32"/>
        </w:rPr>
        <w:t>（振动筛）</w:t>
      </w:r>
      <w:r>
        <w:rPr>
          <w:rStyle w:val="NormalCharacter"/>
          <w:rFonts w:ascii="仿宋_GB2312" w:eastAsia="仿宋_GB2312" w:hint="eastAsia"/>
          <w:color w:val="000000"/>
          <w:sz w:val="32"/>
          <w:szCs w:val="32"/>
        </w:rPr>
        <w:t>（提供设备购买或租赁的相关证明材料）</w:t>
      </w:r>
      <w:r>
        <w:rPr>
          <w:rStyle w:val="NormalCharacter"/>
          <w:rFonts w:ascii="仿宋_GB2312" w:eastAsia="仿宋_GB2312" w:hAnsi="宋体" w:hint="eastAsia"/>
          <w:color w:val="000000"/>
          <w:kern w:val="0"/>
          <w:sz w:val="32"/>
          <w:szCs w:val="32"/>
        </w:rPr>
        <w:t>；</w:t>
      </w:r>
    </w:p>
    <w:p w14:paraId="78D3AA08"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8</w:t>
      </w:r>
      <w:r>
        <w:rPr>
          <w:rStyle w:val="NormalCharacter"/>
          <w:rFonts w:ascii="仿宋_GB2312" w:eastAsia="仿宋_GB2312" w:hAnsi="宋体" w:hint="eastAsia"/>
          <w:color w:val="000000"/>
          <w:kern w:val="0"/>
          <w:sz w:val="32"/>
          <w:szCs w:val="32"/>
        </w:rPr>
        <w:t>.截止竞聘</w:t>
      </w:r>
      <w:proofErr w:type="gramStart"/>
      <w:r>
        <w:rPr>
          <w:rStyle w:val="NormalCharacter"/>
          <w:rFonts w:ascii="仿宋_GB2312" w:eastAsia="仿宋_GB2312" w:hAnsi="宋体" w:hint="eastAsia"/>
          <w:color w:val="000000"/>
          <w:kern w:val="0"/>
          <w:sz w:val="32"/>
          <w:szCs w:val="32"/>
        </w:rPr>
        <w:t>前固定管理</w:t>
      </w:r>
      <w:proofErr w:type="gramEnd"/>
      <w:r>
        <w:rPr>
          <w:rStyle w:val="NormalCharacter"/>
          <w:rFonts w:ascii="仿宋_GB2312" w:eastAsia="仿宋_GB2312" w:hAnsi="宋体" w:hint="eastAsia"/>
          <w:color w:val="000000"/>
          <w:kern w:val="0"/>
          <w:sz w:val="32"/>
          <w:szCs w:val="32"/>
        </w:rPr>
        <w:t>团队人数不少于</w:t>
      </w:r>
      <w:r>
        <w:rPr>
          <w:rStyle w:val="NormalCharacter"/>
          <w:rFonts w:ascii="仿宋_GB2312" w:eastAsia="仿宋_GB2312" w:hAnsi="宋体"/>
          <w:color w:val="000000"/>
          <w:kern w:val="0"/>
          <w:sz w:val="32"/>
          <w:szCs w:val="32"/>
        </w:rPr>
        <w:t>1</w:t>
      </w:r>
      <w:r>
        <w:rPr>
          <w:rStyle w:val="NormalCharacter"/>
          <w:rFonts w:ascii="仿宋_GB2312" w:eastAsia="仿宋_GB2312" w:hAnsi="宋体" w:hint="eastAsia"/>
          <w:color w:val="000000"/>
          <w:kern w:val="0"/>
          <w:sz w:val="32"/>
          <w:szCs w:val="32"/>
        </w:rPr>
        <w:t>0人</w:t>
      </w:r>
      <w:r>
        <w:rPr>
          <w:rStyle w:val="NormalCharacter"/>
          <w:rFonts w:ascii="仿宋_GB2312" w:eastAsia="仿宋_GB2312" w:hint="eastAsia"/>
          <w:color w:val="000000"/>
          <w:sz w:val="32"/>
          <w:szCs w:val="32"/>
        </w:rPr>
        <w:t>（提供相关证明材料）</w:t>
      </w:r>
      <w:r>
        <w:rPr>
          <w:rStyle w:val="NormalCharacter"/>
          <w:rFonts w:ascii="仿宋_GB2312" w:eastAsia="仿宋_GB2312" w:hAnsi="宋体" w:hint="eastAsia"/>
          <w:color w:val="000000"/>
          <w:kern w:val="0"/>
          <w:sz w:val="32"/>
          <w:szCs w:val="32"/>
        </w:rPr>
        <w:t>；</w:t>
      </w:r>
    </w:p>
    <w:p w14:paraId="6B2EEDBA"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9</w:t>
      </w:r>
      <w:r>
        <w:rPr>
          <w:rStyle w:val="NormalCharacter"/>
          <w:rFonts w:ascii="仿宋_GB2312" w:eastAsia="仿宋_GB2312" w:hAnsi="宋体" w:hint="eastAsia"/>
          <w:color w:val="000000"/>
          <w:kern w:val="0"/>
          <w:sz w:val="32"/>
          <w:szCs w:val="32"/>
        </w:rPr>
        <w:t>.企业财务状况良好（提供2</w:t>
      </w:r>
      <w:r>
        <w:rPr>
          <w:rStyle w:val="NormalCharacter"/>
          <w:rFonts w:ascii="仿宋_GB2312" w:eastAsia="仿宋_GB2312" w:hAnsi="宋体"/>
          <w:color w:val="000000"/>
          <w:kern w:val="0"/>
          <w:sz w:val="32"/>
          <w:szCs w:val="32"/>
        </w:rPr>
        <w:t>019年度第三方财务报表</w:t>
      </w:r>
      <w:r>
        <w:rPr>
          <w:rStyle w:val="NormalCharacter"/>
          <w:rFonts w:ascii="仿宋_GB2312" w:eastAsia="仿宋_GB2312" w:hAnsi="宋体" w:hint="eastAsia"/>
          <w:color w:val="000000"/>
          <w:kern w:val="0"/>
          <w:sz w:val="32"/>
          <w:szCs w:val="32"/>
        </w:rPr>
        <w:t>审计</w:t>
      </w:r>
      <w:r>
        <w:rPr>
          <w:rStyle w:val="NormalCharacter"/>
          <w:rFonts w:ascii="仿宋_GB2312" w:eastAsia="仿宋_GB2312" w:hAnsi="宋体"/>
          <w:color w:val="000000"/>
          <w:kern w:val="0"/>
          <w:sz w:val="32"/>
          <w:szCs w:val="32"/>
        </w:rPr>
        <w:t>报告</w:t>
      </w:r>
      <w:r>
        <w:rPr>
          <w:rStyle w:val="NormalCharacter"/>
          <w:rFonts w:ascii="仿宋_GB2312" w:eastAsia="仿宋_GB2312" w:hAnsi="宋体" w:hint="eastAsia"/>
          <w:color w:val="000000"/>
          <w:kern w:val="0"/>
          <w:sz w:val="32"/>
          <w:szCs w:val="32"/>
        </w:rPr>
        <w:t>）；</w:t>
      </w:r>
    </w:p>
    <w:p w14:paraId="0262E1B3"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FF0000"/>
          <w:kern w:val="0"/>
          <w:sz w:val="32"/>
          <w:szCs w:val="32"/>
        </w:rPr>
      </w:pPr>
      <w:r w:rsidRPr="00B606F2">
        <w:rPr>
          <w:rStyle w:val="NormalCharacter"/>
          <w:rFonts w:ascii="仿宋_GB2312" w:eastAsia="仿宋_GB2312" w:hAnsi="宋体"/>
          <w:kern w:val="0"/>
          <w:sz w:val="32"/>
          <w:szCs w:val="32"/>
        </w:rPr>
        <w:t>10</w:t>
      </w:r>
      <w:r w:rsidRPr="00B606F2">
        <w:rPr>
          <w:rStyle w:val="NormalCharacter"/>
          <w:rFonts w:ascii="仿宋_GB2312" w:eastAsia="仿宋_GB2312" w:hAnsi="宋体" w:hint="eastAsia"/>
          <w:kern w:val="0"/>
          <w:sz w:val="32"/>
          <w:szCs w:val="32"/>
        </w:rPr>
        <w:t>.近两年谷壳或稻草销售合同达到200万元及以上；</w:t>
      </w:r>
    </w:p>
    <w:p w14:paraId="26793D83"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11</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hint="eastAsia"/>
          <w:color w:val="000000"/>
          <w:sz w:val="32"/>
          <w:szCs w:val="32"/>
        </w:rPr>
        <w:t>参与</w:t>
      </w:r>
      <w:r>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sz w:val="32"/>
          <w:szCs w:val="32"/>
        </w:rPr>
        <w:t>的企业法人</w:t>
      </w:r>
      <w:r>
        <w:rPr>
          <w:rStyle w:val="NormalCharacter"/>
          <w:rFonts w:ascii="仿宋_GB2312" w:eastAsia="仿宋_GB2312" w:hAnsi="宋体" w:hint="eastAsia"/>
          <w:color w:val="000000"/>
          <w:kern w:val="0"/>
          <w:sz w:val="32"/>
          <w:szCs w:val="32"/>
        </w:rPr>
        <w:t>及其法定代表人近三年无违规、违纪、犯罪记录；</w:t>
      </w:r>
    </w:p>
    <w:p w14:paraId="143987E3"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12</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hint="eastAsia"/>
          <w:sz w:val="32"/>
          <w:szCs w:val="32"/>
        </w:rPr>
        <w:t>竞聘</w:t>
      </w:r>
      <w:r>
        <w:rPr>
          <w:rStyle w:val="NormalCharacter"/>
          <w:rFonts w:ascii="仿宋_GB2312" w:eastAsia="仿宋_GB2312" w:hAnsi="宋体" w:hint="eastAsia"/>
          <w:color w:val="000000"/>
          <w:kern w:val="0"/>
          <w:sz w:val="32"/>
          <w:szCs w:val="32"/>
        </w:rPr>
        <w:t>方不得在国家企业信用信息公示系统（http：//www.gsxt.gov.cn/）中被列入严重违法失信企业名单；</w:t>
      </w:r>
    </w:p>
    <w:p w14:paraId="7E1EC9E8"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color w:val="000000"/>
          <w:kern w:val="0"/>
          <w:sz w:val="32"/>
          <w:szCs w:val="32"/>
        </w:rPr>
      </w:pPr>
      <w:r>
        <w:rPr>
          <w:rStyle w:val="NormalCharacter"/>
          <w:rFonts w:ascii="仿宋_GB2312" w:eastAsia="仿宋_GB2312" w:hAnsi="宋体"/>
          <w:color w:val="000000"/>
          <w:kern w:val="0"/>
          <w:sz w:val="32"/>
          <w:szCs w:val="32"/>
        </w:rPr>
        <w:t>13</w:t>
      </w:r>
      <w:r>
        <w:rPr>
          <w:rStyle w:val="NormalCharacter"/>
          <w:rFonts w:ascii="仿宋_GB2312" w:eastAsia="仿宋_GB2312" w:hAnsi="宋体" w:hint="eastAsia"/>
          <w:color w:val="000000"/>
          <w:kern w:val="0"/>
          <w:sz w:val="32"/>
          <w:szCs w:val="32"/>
        </w:rPr>
        <w:t>.</w:t>
      </w:r>
      <w:r>
        <w:rPr>
          <w:rStyle w:val="NormalCharacter"/>
          <w:rFonts w:ascii="仿宋_GB2312" w:eastAsia="仿宋_GB2312" w:hAnsi="宋体" w:hint="eastAsia"/>
          <w:color w:val="000000"/>
          <w:sz w:val="32"/>
          <w:szCs w:val="32"/>
        </w:rPr>
        <w:t>竞聘</w:t>
      </w:r>
      <w:r>
        <w:rPr>
          <w:rStyle w:val="NormalCharacter"/>
          <w:rFonts w:ascii="仿宋_GB2312" w:eastAsia="仿宋_GB2312" w:hAnsi="宋体" w:hint="eastAsia"/>
          <w:color w:val="000000"/>
          <w:kern w:val="0"/>
          <w:sz w:val="32"/>
          <w:szCs w:val="32"/>
        </w:rPr>
        <w:t>方不得在信用中国网（http://www.creditchina.gov.cn／）中被列入失信被执行人名单。</w:t>
      </w:r>
    </w:p>
    <w:p w14:paraId="1D43A9B3" w14:textId="77777777" w:rsidR="00691E4C" w:rsidRPr="004B76EC" w:rsidRDefault="00691E4C" w:rsidP="00691E4C">
      <w:pPr>
        <w:widowControl w:val="0"/>
        <w:overflowPunct w:val="0"/>
        <w:spacing w:line="620" w:lineRule="exact"/>
        <w:ind w:firstLineChars="200" w:firstLine="640"/>
        <w:rPr>
          <w:rStyle w:val="NormalCharacter"/>
          <w:rFonts w:ascii="仿宋_GB2312" w:eastAsia="仿宋_GB2312" w:hAnsi="宋体"/>
          <w:color w:val="000000"/>
          <w:sz w:val="32"/>
          <w:szCs w:val="32"/>
        </w:rPr>
      </w:pPr>
      <w:r w:rsidRPr="004B76EC">
        <w:rPr>
          <w:rStyle w:val="NormalCharacter"/>
          <w:rFonts w:ascii="仿宋_GB2312" w:eastAsia="仿宋_GB2312" w:hAnsi="宋体" w:hint="eastAsia"/>
          <w:color w:val="000000"/>
          <w:sz w:val="32"/>
          <w:szCs w:val="32"/>
        </w:rPr>
        <w:t>14. 竞聘方不得为被茅台集团取消供应商资格的法人</w:t>
      </w:r>
      <w:r>
        <w:rPr>
          <w:rStyle w:val="NormalCharacter"/>
          <w:rFonts w:ascii="仿宋_GB2312" w:eastAsia="仿宋_GB2312" w:hAnsi="宋体" w:hint="eastAsia"/>
          <w:color w:val="000000"/>
          <w:sz w:val="32"/>
          <w:szCs w:val="32"/>
        </w:rPr>
        <w:t>。</w:t>
      </w:r>
    </w:p>
    <w:p w14:paraId="484B0101" w14:textId="77777777" w:rsidR="004723EC" w:rsidRDefault="004723EC" w:rsidP="004723EC">
      <w:pPr>
        <w:widowControl w:val="0"/>
        <w:overflowPunct w:val="0"/>
        <w:spacing w:line="620" w:lineRule="exact"/>
        <w:ind w:firstLineChars="200" w:firstLine="640"/>
        <w:rPr>
          <w:rStyle w:val="NormalCharacter"/>
          <w:rFonts w:ascii="黑体" w:eastAsia="黑体" w:hAnsi="黑体"/>
          <w:color w:val="000000"/>
          <w:kern w:val="0"/>
          <w:sz w:val="32"/>
          <w:szCs w:val="32"/>
        </w:rPr>
      </w:pPr>
      <w:r>
        <w:rPr>
          <w:rStyle w:val="NormalCharacter"/>
          <w:rFonts w:ascii="黑体" w:eastAsia="黑体" w:hAnsi="黑体" w:hint="eastAsia"/>
          <w:color w:val="000000"/>
          <w:kern w:val="0"/>
          <w:sz w:val="32"/>
          <w:szCs w:val="32"/>
        </w:rPr>
        <w:t>三、时间安排及要求</w:t>
      </w:r>
    </w:p>
    <w:p w14:paraId="0072551D" w14:textId="7F932521" w:rsidR="004723EC" w:rsidRDefault="004723EC" w:rsidP="004723EC">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1.公告时间：</w:t>
      </w:r>
      <w:r>
        <w:rPr>
          <w:rStyle w:val="NormalCharacter"/>
          <w:rFonts w:ascii="仿宋_GB2312" w:eastAsia="仿宋_GB2312" w:hAnsi="宋体" w:hint="eastAsia"/>
          <w:sz w:val="32"/>
          <w:szCs w:val="32"/>
        </w:rPr>
        <w:t>2020年12月</w:t>
      </w:r>
      <w:r>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5</w:t>
      </w:r>
      <w:r>
        <w:rPr>
          <w:rStyle w:val="NormalCharacter"/>
          <w:rFonts w:ascii="仿宋_GB2312" w:eastAsia="仿宋_GB2312" w:hAnsi="宋体" w:hint="eastAsia"/>
          <w:sz w:val="32"/>
          <w:szCs w:val="32"/>
        </w:rPr>
        <w:t>日。</w:t>
      </w:r>
    </w:p>
    <w:p w14:paraId="3D37F388"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2.公告媒介：</w:t>
      </w:r>
      <w:r>
        <w:rPr>
          <w:rStyle w:val="NormalCharacter"/>
          <w:rFonts w:ascii="仿宋_GB2312" w:eastAsia="仿宋_GB2312" w:hAnsi="宋体" w:hint="eastAsia"/>
          <w:sz w:val="32"/>
          <w:szCs w:val="32"/>
        </w:rPr>
        <w:t>贵州省招标投标公共服务平台、贵州茅台官网。</w:t>
      </w:r>
    </w:p>
    <w:p w14:paraId="26867283" w14:textId="01EE0585" w:rsidR="004723EC" w:rsidRDefault="004723EC" w:rsidP="004723EC">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t>3.报名时间：</w:t>
      </w:r>
      <w:r>
        <w:rPr>
          <w:rStyle w:val="NormalCharacter"/>
          <w:rFonts w:ascii="仿宋_GB2312" w:eastAsia="仿宋_GB2312" w:hAnsi="宋体" w:hint="eastAsia"/>
          <w:sz w:val="32"/>
          <w:szCs w:val="32"/>
        </w:rPr>
        <w:t>2020年12月</w:t>
      </w:r>
      <w:r>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5</w:t>
      </w:r>
      <w:r>
        <w:rPr>
          <w:rStyle w:val="NormalCharacter"/>
          <w:rFonts w:ascii="仿宋_GB2312" w:eastAsia="仿宋_GB2312" w:hAnsi="宋体" w:hint="eastAsia"/>
          <w:sz w:val="32"/>
          <w:szCs w:val="32"/>
        </w:rPr>
        <w:t>日8:30至2</w:t>
      </w:r>
      <w:r>
        <w:rPr>
          <w:rStyle w:val="NormalCharacter"/>
          <w:rFonts w:ascii="仿宋_GB2312" w:eastAsia="仿宋_GB2312" w:hAnsi="宋体"/>
          <w:sz w:val="32"/>
          <w:szCs w:val="32"/>
        </w:rPr>
        <w:t>021年</w:t>
      </w:r>
      <w:r>
        <w:rPr>
          <w:rStyle w:val="NormalCharacter"/>
          <w:rFonts w:ascii="仿宋_GB2312" w:eastAsia="仿宋_GB2312" w:hAnsi="宋体" w:hint="eastAsia"/>
          <w:sz w:val="32"/>
          <w:szCs w:val="32"/>
        </w:rPr>
        <w:t>1月1</w:t>
      </w:r>
      <w:r>
        <w:rPr>
          <w:rStyle w:val="NormalCharacter"/>
          <w:rFonts w:ascii="仿宋_GB2312" w:eastAsia="仿宋_GB2312" w:hAnsi="宋体"/>
          <w:sz w:val="32"/>
          <w:szCs w:val="32"/>
        </w:rPr>
        <w:t>4</w:t>
      </w:r>
      <w:r>
        <w:rPr>
          <w:rStyle w:val="NormalCharacter"/>
          <w:rFonts w:ascii="仿宋_GB2312" w:eastAsia="仿宋_GB2312" w:hAnsi="宋体" w:hint="eastAsia"/>
          <w:sz w:val="32"/>
          <w:szCs w:val="32"/>
        </w:rPr>
        <w:t>日17:00（法定休息日、节假日除外）。</w:t>
      </w:r>
    </w:p>
    <w:p w14:paraId="0EE3E32F" w14:textId="77777777" w:rsidR="004723EC" w:rsidRDefault="004723EC" w:rsidP="004723EC">
      <w:pPr>
        <w:widowControl w:val="0"/>
        <w:overflowPunct w:val="0"/>
        <w:spacing w:line="620" w:lineRule="exact"/>
        <w:ind w:firstLineChars="200" w:firstLine="640"/>
        <w:rPr>
          <w:rStyle w:val="NormalCharacter"/>
          <w:rFonts w:ascii="仿宋_GB2312" w:eastAsia="仿宋_GB2312" w:hAnsi="宋体"/>
          <w:sz w:val="32"/>
          <w:szCs w:val="32"/>
        </w:rPr>
      </w:pPr>
      <w:r>
        <w:rPr>
          <w:rStyle w:val="NormalCharacter"/>
          <w:rFonts w:ascii="楷体_GB2312" w:eastAsia="楷体_GB2312" w:hAnsi="宋体" w:hint="eastAsia"/>
          <w:sz w:val="32"/>
          <w:szCs w:val="32"/>
        </w:rPr>
        <w:lastRenderedPageBreak/>
        <w:t>4.报名材料递交：</w:t>
      </w:r>
      <w:r>
        <w:rPr>
          <w:rStyle w:val="NormalCharacter"/>
          <w:rFonts w:ascii="仿宋_GB2312" w:eastAsia="仿宋_GB2312" w:hAnsi="宋体" w:hint="eastAsia"/>
          <w:sz w:val="32"/>
          <w:szCs w:val="32"/>
        </w:rPr>
        <w:t>有意参选的企业，请于报名截止时间前将竞聘文件</w:t>
      </w:r>
      <w:r w:rsidRPr="004723EC">
        <w:rPr>
          <w:rStyle w:val="NormalCharacter"/>
          <w:rFonts w:ascii="黑体" w:eastAsia="黑体" w:hAnsi="黑体" w:hint="eastAsia"/>
          <w:sz w:val="32"/>
          <w:szCs w:val="32"/>
        </w:rPr>
        <w:t>一正二副纸质版和一份电子版（用U盘储存）密封后</w:t>
      </w:r>
      <w:r>
        <w:rPr>
          <w:rStyle w:val="NormalCharacter"/>
          <w:rFonts w:ascii="仿宋_GB2312" w:eastAsia="仿宋_GB2312" w:hAnsi="宋体" w:hint="eastAsia"/>
          <w:sz w:val="32"/>
          <w:szCs w:val="32"/>
        </w:rPr>
        <w:t>邮寄或专人送至</w:t>
      </w:r>
      <w:r w:rsidRPr="004723EC">
        <w:rPr>
          <w:rStyle w:val="NormalCharacter"/>
          <w:rFonts w:ascii="仿宋_GB2312" w:eastAsia="仿宋_GB2312" w:hAnsi="宋体" w:hint="eastAsia"/>
          <w:sz w:val="32"/>
          <w:szCs w:val="32"/>
        </w:rPr>
        <w:t>贵州茅台酒股份有限公司集中采购中心</w:t>
      </w:r>
      <w:r>
        <w:rPr>
          <w:rStyle w:val="NormalCharacter"/>
          <w:rFonts w:ascii="仿宋_GB2312" w:eastAsia="仿宋_GB2312" w:hAnsi="宋体" w:hint="eastAsia"/>
          <w:sz w:val="32"/>
          <w:szCs w:val="32"/>
        </w:rPr>
        <w:t>，（项目联系人：</w:t>
      </w:r>
      <w:proofErr w:type="gramStart"/>
      <w:r>
        <w:rPr>
          <w:rStyle w:val="NormalCharacter"/>
          <w:rFonts w:ascii="仿宋_GB2312" w:eastAsia="仿宋_GB2312" w:hAnsi="宋体" w:hint="eastAsia"/>
          <w:sz w:val="32"/>
          <w:szCs w:val="32"/>
        </w:rPr>
        <w:t>左工</w:t>
      </w:r>
      <w:proofErr w:type="gramEnd"/>
      <w:r>
        <w:rPr>
          <w:rStyle w:val="NormalCharacter"/>
          <w:rFonts w:ascii="仿宋_GB2312" w:eastAsia="仿宋_GB2312" w:hAnsi="宋体" w:hint="eastAsia"/>
          <w:sz w:val="32"/>
          <w:szCs w:val="32"/>
        </w:rPr>
        <w:t xml:space="preserve"> 联系电话：</w:t>
      </w:r>
      <w:r>
        <w:rPr>
          <w:rStyle w:val="NormalCharacter"/>
          <w:rFonts w:ascii="仿宋_GB2312" w:eastAsia="仿宋_GB2312" w:hAnsi="宋体"/>
          <w:sz w:val="32"/>
          <w:szCs w:val="32"/>
        </w:rPr>
        <w:t>13984939740</w:t>
      </w:r>
      <w:r>
        <w:rPr>
          <w:rStyle w:val="NormalCharacter"/>
          <w:rFonts w:ascii="仿宋_GB2312" w:eastAsia="仿宋_GB2312" w:hAnsi="宋体" w:hint="eastAsia"/>
          <w:sz w:val="32"/>
          <w:szCs w:val="32"/>
        </w:rPr>
        <w:t>）。逾期送达的、未送达指定地点的或者不按要求密封的竞聘文件，将予以拒收。对各参选企业的竞聘文件将不予以返还，我司将妥善保管、处理竞聘文件，递交竞聘文件视为许可我司对竞聘文件进行合理使用。</w:t>
      </w:r>
    </w:p>
    <w:p w14:paraId="578F4283" w14:textId="77777777" w:rsidR="004723EC" w:rsidRDefault="004723EC" w:rsidP="004723EC">
      <w:pPr>
        <w:widowControl w:val="0"/>
        <w:overflowPunct w:val="0"/>
        <w:spacing w:line="620" w:lineRule="exact"/>
        <w:ind w:firstLineChars="100" w:firstLine="320"/>
        <w:rPr>
          <w:rStyle w:val="NormalCharacter"/>
          <w:rFonts w:ascii="仿宋_GB2312" w:eastAsia="仿宋_GB2312" w:hAnsi="宋体"/>
          <w:sz w:val="32"/>
          <w:szCs w:val="32"/>
        </w:rPr>
      </w:pPr>
    </w:p>
    <w:p w14:paraId="2DF77D86" w14:textId="77777777" w:rsidR="004723EC" w:rsidRDefault="004723EC" w:rsidP="004723EC">
      <w:pPr>
        <w:widowControl w:val="0"/>
        <w:overflowPunct w:val="0"/>
        <w:spacing w:line="620" w:lineRule="exact"/>
        <w:ind w:firstLineChars="100" w:firstLine="320"/>
        <w:rPr>
          <w:rStyle w:val="NormalCharacter"/>
          <w:rFonts w:ascii="仿宋_GB2312" w:eastAsia="仿宋_GB2312" w:hAnsi="宋体"/>
          <w:sz w:val="32"/>
          <w:szCs w:val="32"/>
        </w:rPr>
      </w:pPr>
    </w:p>
    <w:p w14:paraId="0A9740AB" w14:textId="77777777" w:rsidR="004723EC" w:rsidRDefault="004723EC" w:rsidP="004723EC">
      <w:pPr>
        <w:widowControl w:val="0"/>
        <w:overflowPunct w:val="0"/>
        <w:spacing w:line="620" w:lineRule="exact"/>
        <w:ind w:firstLineChars="1550" w:firstLine="4960"/>
        <w:rPr>
          <w:rStyle w:val="NormalCharacter"/>
          <w:rFonts w:ascii="仿宋_GB2312" w:eastAsia="仿宋_GB2312" w:hAnsi="宋体"/>
          <w:sz w:val="32"/>
          <w:szCs w:val="32"/>
        </w:rPr>
      </w:pPr>
      <w:r w:rsidRPr="004723EC">
        <w:rPr>
          <w:rStyle w:val="NormalCharacter"/>
          <w:rFonts w:ascii="仿宋_GB2312" w:eastAsia="仿宋_GB2312" w:hAnsi="宋体" w:hint="eastAsia"/>
          <w:sz w:val="32"/>
          <w:szCs w:val="32"/>
        </w:rPr>
        <w:t>贵州茅台酒股份有限公司</w:t>
      </w:r>
    </w:p>
    <w:p w14:paraId="6798A26E" w14:textId="3F6F679D" w:rsidR="00574254" w:rsidRDefault="004723EC" w:rsidP="007B7D34">
      <w:pPr>
        <w:widowControl w:val="0"/>
        <w:overflowPunct w:val="0"/>
        <w:spacing w:line="620" w:lineRule="exact"/>
        <w:ind w:leftChars="100" w:left="210" w:firstLineChars="1700" w:firstLine="5440"/>
        <w:rPr>
          <w:rStyle w:val="NormalCharacter"/>
          <w:rFonts w:ascii="仿宋_GB2312" w:eastAsia="仿宋_GB2312" w:hAnsi="宋体"/>
          <w:sz w:val="32"/>
          <w:szCs w:val="32"/>
        </w:rPr>
      </w:pPr>
      <w:bookmarkStart w:id="2" w:name="_GoBack"/>
      <w:bookmarkEnd w:id="2"/>
      <w:r>
        <w:rPr>
          <w:rStyle w:val="NormalCharacter"/>
          <w:rFonts w:ascii="仿宋_GB2312" w:eastAsia="仿宋_GB2312" w:hAnsi="宋体" w:hint="eastAsia"/>
          <w:sz w:val="32"/>
          <w:szCs w:val="32"/>
        </w:rPr>
        <w:t>2020年12月</w:t>
      </w:r>
      <w:r>
        <w:rPr>
          <w:rStyle w:val="NormalCharacter"/>
          <w:rFonts w:ascii="仿宋_GB2312" w:eastAsia="仿宋_GB2312" w:hAnsi="宋体"/>
          <w:sz w:val="32"/>
          <w:szCs w:val="32"/>
        </w:rPr>
        <w:t>2</w:t>
      </w:r>
      <w:r w:rsidR="007B7D34">
        <w:rPr>
          <w:rStyle w:val="NormalCharacter"/>
          <w:rFonts w:ascii="仿宋_GB2312" w:eastAsia="仿宋_GB2312" w:hAnsi="宋体"/>
          <w:sz w:val="32"/>
          <w:szCs w:val="32"/>
        </w:rPr>
        <w:t>4</w:t>
      </w:r>
      <w:r>
        <w:rPr>
          <w:rStyle w:val="NormalCharacter"/>
          <w:rFonts w:ascii="仿宋_GB2312" w:eastAsia="仿宋_GB2312" w:hAnsi="宋体" w:hint="eastAsia"/>
          <w:sz w:val="32"/>
          <w:szCs w:val="32"/>
        </w:rPr>
        <w:t>日</w:t>
      </w:r>
      <w:r w:rsidR="00F06421">
        <w:rPr>
          <w:rStyle w:val="NormalCharacter"/>
          <w:rFonts w:ascii="宋体" w:hAnsi="宋体"/>
          <w:b/>
          <w:bCs/>
          <w:sz w:val="24"/>
        </w:rPr>
        <w:br w:type="page"/>
      </w:r>
    </w:p>
    <w:p w14:paraId="659C4CA5" w14:textId="77777777" w:rsidR="00574254" w:rsidRDefault="00F06421">
      <w:pPr>
        <w:widowControl w:val="0"/>
        <w:overflowPunct w:val="0"/>
        <w:jc w:val="center"/>
        <w:rPr>
          <w:rStyle w:val="NormalCharacter"/>
          <w:rFonts w:ascii="黑体" w:eastAsia="黑体" w:hAnsi="黑体"/>
          <w:sz w:val="44"/>
          <w:szCs w:val="44"/>
        </w:rPr>
      </w:pPr>
      <w:r>
        <w:rPr>
          <w:rStyle w:val="NormalCharacter"/>
          <w:rFonts w:ascii="黑体" w:eastAsia="黑体" w:hAnsi="黑体"/>
          <w:sz w:val="44"/>
          <w:szCs w:val="44"/>
        </w:rPr>
        <w:lastRenderedPageBreak/>
        <w:t>第二章  评审</w:t>
      </w:r>
      <w:r>
        <w:rPr>
          <w:rStyle w:val="NormalCharacter"/>
          <w:rFonts w:ascii="黑体" w:eastAsia="黑体" w:hAnsi="黑体" w:hint="eastAsia"/>
          <w:sz w:val="44"/>
          <w:szCs w:val="44"/>
        </w:rPr>
        <w:t>程序及</w:t>
      </w:r>
      <w:r>
        <w:rPr>
          <w:rStyle w:val="NormalCharacter"/>
          <w:rFonts w:ascii="黑体" w:eastAsia="黑体" w:hAnsi="黑体"/>
          <w:sz w:val="44"/>
          <w:szCs w:val="44"/>
        </w:rPr>
        <w:t>标准</w:t>
      </w:r>
    </w:p>
    <w:p w14:paraId="38354B5B" w14:textId="77777777" w:rsidR="00574254" w:rsidRDefault="00574254">
      <w:pPr>
        <w:pStyle w:val="NormalIndent"/>
        <w:widowControl w:val="0"/>
        <w:overflowPunct w:val="0"/>
        <w:snapToGrid w:val="0"/>
        <w:spacing w:line="620" w:lineRule="exact"/>
        <w:ind w:firstLineChars="200" w:firstLine="560"/>
        <w:contextualSpacing/>
        <w:rPr>
          <w:rStyle w:val="NormalCharacter"/>
          <w:rFonts w:ascii="黑体" w:eastAsia="黑体" w:hAnsi="黑体"/>
          <w:sz w:val="28"/>
          <w:szCs w:val="28"/>
        </w:rPr>
      </w:pPr>
    </w:p>
    <w:p w14:paraId="6F98ADBC"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r>
        <w:rPr>
          <w:rStyle w:val="NormalCharacter"/>
          <w:rFonts w:ascii="黑体" w:eastAsia="黑体" w:hAnsi="黑体" w:hint="eastAsia"/>
          <w:sz w:val="32"/>
          <w:szCs w:val="32"/>
        </w:rPr>
        <w:t>一、评审程序</w:t>
      </w:r>
    </w:p>
    <w:p w14:paraId="4F4DF0AB"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仿宋_GB2312" w:eastAsia="仿宋_GB2312" w:hAnsi="宋体"/>
          <w:sz w:val="32"/>
        </w:rPr>
      </w:pPr>
      <w:r>
        <w:rPr>
          <w:rStyle w:val="NormalCharacter"/>
          <w:rFonts w:ascii="仿宋_GB2312" w:eastAsia="仿宋_GB2312" w:hAnsi="宋体" w:hint="eastAsia"/>
          <w:sz w:val="32"/>
        </w:rPr>
        <w:t>1.评审小组首先对各竞聘单位进行资格审查，资格审查通过的进入资料评审。</w:t>
      </w:r>
    </w:p>
    <w:p w14:paraId="7C16B532"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仿宋_GB2312" w:eastAsia="仿宋_GB2312" w:hAnsi="宋体"/>
          <w:sz w:val="32"/>
        </w:rPr>
      </w:pPr>
      <w:r>
        <w:rPr>
          <w:rStyle w:val="NormalCharacter"/>
          <w:rFonts w:ascii="仿宋_GB2312" w:eastAsia="仿宋_GB2312" w:hAnsi="宋体" w:hint="eastAsia"/>
          <w:sz w:val="32"/>
        </w:rPr>
        <w:t>2.评审方法采用综合评分法。</w:t>
      </w:r>
    </w:p>
    <w:p w14:paraId="0E3240A5"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仿宋_GB2312" w:eastAsia="仿宋_GB2312" w:hAnsi="宋体"/>
          <w:sz w:val="32"/>
        </w:rPr>
      </w:pPr>
      <w:r>
        <w:rPr>
          <w:rStyle w:val="NormalCharacter"/>
          <w:rFonts w:ascii="仿宋_GB2312" w:eastAsia="仿宋_GB2312" w:hAnsi="宋体" w:hint="eastAsia"/>
          <w:sz w:val="32"/>
        </w:rPr>
        <w:t>3.资料评审满分为100分，分数保留小数两位。评审得分相同的，按业绩优劣顺序排列，业绩得分依然相同的，按服务方案优劣顺序排列。</w:t>
      </w:r>
    </w:p>
    <w:p w14:paraId="38E6A89F"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仿宋_GB2312" w:eastAsia="仿宋_GB2312" w:hAnsi="宋体"/>
          <w:sz w:val="32"/>
        </w:rPr>
      </w:pPr>
      <w:r>
        <w:rPr>
          <w:rStyle w:val="NormalCharacter"/>
          <w:rFonts w:ascii="仿宋_GB2312" w:eastAsia="仿宋_GB2312" w:hAnsi="宋体" w:hint="eastAsia"/>
          <w:sz w:val="32"/>
        </w:rPr>
        <w:t>4.评审结束后，评审小组根据评审结果，将被评审人得分由高至低排序。根据排名结果，按照招商需求数量确认入选名单。</w:t>
      </w:r>
    </w:p>
    <w:p w14:paraId="03DFBBD3"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仿宋_GB2312" w:eastAsia="仿宋_GB2312" w:hAnsi="宋体"/>
          <w:sz w:val="32"/>
        </w:rPr>
      </w:pPr>
      <w:r>
        <w:rPr>
          <w:rStyle w:val="NormalCharacter"/>
          <w:rFonts w:ascii="仿宋_GB2312" w:eastAsia="仿宋_GB2312" w:hAnsi="宋体" w:hint="eastAsia"/>
          <w:sz w:val="32"/>
        </w:rPr>
        <w:t>5.评审标准及办法的最终解释权归于招商人。</w:t>
      </w:r>
    </w:p>
    <w:p w14:paraId="39353BE2" w14:textId="77777777" w:rsidR="00574254" w:rsidRDefault="00F06421">
      <w:pPr>
        <w:jc w:val="left"/>
        <w:textAlignment w:val="auto"/>
        <w:rPr>
          <w:rStyle w:val="NormalCharacter"/>
          <w:rFonts w:ascii="黑体" w:eastAsia="黑体" w:hAnsi="黑体"/>
          <w:sz w:val="32"/>
          <w:szCs w:val="32"/>
        </w:rPr>
      </w:pPr>
      <w:r>
        <w:rPr>
          <w:rStyle w:val="NormalCharacter"/>
          <w:rFonts w:ascii="黑体" w:eastAsia="黑体" w:hAnsi="黑体"/>
          <w:sz w:val="32"/>
          <w:szCs w:val="32"/>
        </w:rPr>
        <w:br w:type="page"/>
      </w:r>
    </w:p>
    <w:p w14:paraId="4A4729B6" w14:textId="77777777" w:rsidR="00574254" w:rsidRDefault="00F06421">
      <w:pPr>
        <w:widowControl w:val="0"/>
        <w:overflowPunct w:val="0"/>
        <w:snapToGrid w:val="0"/>
        <w:spacing w:line="440" w:lineRule="exact"/>
        <w:ind w:firstLineChars="200" w:firstLine="640"/>
        <w:jc w:val="left"/>
        <w:rPr>
          <w:rStyle w:val="NormalCharacter"/>
          <w:rFonts w:ascii="黑体" w:eastAsia="黑体" w:hAnsi="黑体"/>
          <w:sz w:val="32"/>
          <w:szCs w:val="32"/>
        </w:rPr>
      </w:pPr>
      <w:r>
        <w:rPr>
          <w:rStyle w:val="NormalCharacter"/>
          <w:rFonts w:ascii="黑体" w:eastAsia="黑体" w:hAnsi="黑体"/>
          <w:sz w:val="32"/>
          <w:szCs w:val="32"/>
        </w:rPr>
        <w:lastRenderedPageBreak/>
        <w:t>二、</w:t>
      </w:r>
      <w:r>
        <w:rPr>
          <w:rStyle w:val="NormalCharacter"/>
          <w:rFonts w:ascii="黑体" w:eastAsia="黑体" w:hAnsi="黑体" w:hint="eastAsia"/>
          <w:sz w:val="32"/>
          <w:szCs w:val="32"/>
        </w:rPr>
        <w:t>评审标准</w:t>
      </w:r>
    </w:p>
    <w:p w14:paraId="27181870" w14:textId="77777777" w:rsidR="00574254" w:rsidRDefault="00F06421">
      <w:pPr>
        <w:pStyle w:val="ae"/>
        <w:overflowPunct w:val="0"/>
        <w:spacing w:line="620" w:lineRule="exact"/>
        <w:ind w:firstLine="643"/>
        <w:rPr>
          <w:rFonts w:ascii="黑体" w:eastAsia="黑体" w:hAnsi="黑体" w:cs="黑体"/>
          <w:bCs/>
          <w:sz w:val="32"/>
          <w:szCs w:val="32"/>
        </w:rPr>
      </w:pPr>
      <w:r>
        <w:rPr>
          <w:rFonts w:ascii="仿宋_GB2312" w:eastAsia="仿宋_GB2312" w:hAnsi="&amp;quot" w:hint="eastAsia"/>
          <w:b/>
          <w:sz w:val="32"/>
          <w:szCs w:val="32"/>
        </w:rPr>
        <w:t>1.</w:t>
      </w:r>
      <w:r>
        <w:rPr>
          <w:rFonts w:ascii="黑体" w:eastAsia="黑体" w:hAnsi="黑体" w:cs="黑体" w:hint="eastAsia"/>
          <w:bCs/>
          <w:sz w:val="32"/>
          <w:szCs w:val="32"/>
        </w:rPr>
        <w:t>资格审查标准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529"/>
        <w:gridCol w:w="2432"/>
        <w:gridCol w:w="5137"/>
      </w:tblGrid>
      <w:tr w:rsidR="00574254" w14:paraId="4D9E6B7F" w14:textId="77777777">
        <w:trPr>
          <w:trHeight w:val="730"/>
          <w:jc w:val="center"/>
        </w:trPr>
        <w:tc>
          <w:tcPr>
            <w:tcW w:w="328" w:type="pct"/>
            <w:vAlign w:val="center"/>
          </w:tcPr>
          <w:p w14:paraId="626E5B0D" w14:textId="77777777" w:rsidR="00574254" w:rsidRDefault="00F06421">
            <w:pPr>
              <w:overflowPunct w:val="0"/>
              <w:spacing w:line="280" w:lineRule="exact"/>
              <w:jc w:val="center"/>
              <w:rPr>
                <w:rFonts w:ascii="仿宋_GB2312" w:eastAsia="仿宋_GB2312" w:hAnsiTheme="minorEastAsia"/>
                <w:b/>
                <w:kern w:val="0"/>
                <w:sz w:val="24"/>
              </w:rPr>
            </w:pPr>
            <w:r>
              <w:rPr>
                <w:rFonts w:ascii="仿宋_GB2312" w:eastAsia="仿宋_GB2312" w:hAnsiTheme="minorEastAsia" w:hint="eastAsia"/>
                <w:b/>
                <w:kern w:val="0"/>
                <w:sz w:val="24"/>
              </w:rPr>
              <w:t>序号</w:t>
            </w:r>
          </w:p>
        </w:tc>
        <w:tc>
          <w:tcPr>
            <w:tcW w:w="785" w:type="pct"/>
            <w:vAlign w:val="center"/>
          </w:tcPr>
          <w:p w14:paraId="3EA7DDCF" w14:textId="77777777" w:rsidR="00574254" w:rsidRDefault="00F06421">
            <w:pPr>
              <w:overflowPunct w:val="0"/>
              <w:spacing w:line="280" w:lineRule="exact"/>
              <w:jc w:val="center"/>
              <w:rPr>
                <w:rFonts w:ascii="仿宋_GB2312" w:eastAsia="仿宋_GB2312" w:hAnsiTheme="minorEastAsia"/>
                <w:b/>
                <w:kern w:val="0"/>
                <w:sz w:val="24"/>
              </w:rPr>
            </w:pPr>
            <w:r>
              <w:rPr>
                <w:rFonts w:ascii="仿宋_GB2312" w:eastAsia="仿宋_GB2312" w:hAnsiTheme="minorEastAsia" w:hint="eastAsia"/>
                <w:b/>
                <w:kern w:val="0"/>
                <w:sz w:val="24"/>
              </w:rPr>
              <w:t>审查内容</w:t>
            </w:r>
          </w:p>
        </w:tc>
        <w:tc>
          <w:tcPr>
            <w:tcW w:w="1249" w:type="pct"/>
            <w:vAlign w:val="center"/>
          </w:tcPr>
          <w:p w14:paraId="48F5311B" w14:textId="77777777" w:rsidR="00574254" w:rsidRDefault="00F06421">
            <w:pPr>
              <w:overflowPunct w:val="0"/>
              <w:spacing w:line="280" w:lineRule="exact"/>
              <w:jc w:val="center"/>
              <w:rPr>
                <w:rFonts w:ascii="仿宋_GB2312" w:eastAsia="仿宋_GB2312" w:hAnsiTheme="minorEastAsia"/>
                <w:b/>
                <w:kern w:val="0"/>
                <w:sz w:val="24"/>
              </w:rPr>
            </w:pPr>
            <w:r>
              <w:rPr>
                <w:rFonts w:ascii="仿宋_GB2312" w:eastAsia="仿宋_GB2312" w:hAnsiTheme="minorEastAsia" w:hint="eastAsia"/>
                <w:b/>
                <w:kern w:val="0"/>
                <w:sz w:val="24"/>
              </w:rPr>
              <w:t>评审标准</w:t>
            </w:r>
          </w:p>
        </w:tc>
        <w:tc>
          <w:tcPr>
            <w:tcW w:w="2638" w:type="pct"/>
            <w:vAlign w:val="center"/>
          </w:tcPr>
          <w:p w14:paraId="0169A9A9" w14:textId="77777777" w:rsidR="00574254" w:rsidRDefault="00F06421">
            <w:pPr>
              <w:overflowPunct w:val="0"/>
              <w:spacing w:line="280" w:lineRule="exact"/>
              <w:jc w:val="center"/>
              <w:rPr>
                <w:rFonts w:ascii="仿宋_GB2312" w:eastAsia="仿宋_GB2312" w:hAnsiTheme="minorEastAsia" w:cs="黑体"/>
                <w:b/>
                <w:kern w:val="0"/>
                <w:sz w:val="24"/>
              </w:rPr>
            </w:pPr>
            <w:r>
              <w:rPr>
                <w:rFonts w:ascii="仿宋_GB2312" w:eastAsia="仿宋_GB2312" w:hAnsiTheme="minorEastAsia" w:hint="eastAsia"/>
                <w:b/>
                <w:kern w:val="0"/>
                <w:sz w:val="24"/>
              </w:rPr>
              <w:t>证明材料</w:t>
            </w:r>
          </w:p>
        </w:tc>
      </w:tr>
      <w:tr w:rsidR="00574254" w14:paraId="0F6C3706" w14:textId="77777777">
        <w:trPr>
          <w:trHeight w:val="1029"/>
          <w:jc w:val="center"/>
        </w:trPr>
        <w:tc>
          <w:tcPr>
            <w:tcW w:w="328" w:type="pct"/>
            <w:vAlign w:val="center"/>
          </w:tcPr>
          <w:p w14:paraId="518EBC55" w14:textId="77777777" w:rsidR="00574254" w:rsidRDefault="00F06421">
            <w:pPr>
              <w:overflowPunct w:val="0"/>
              <w:spacing w:line="280" w:lineRule="exact"/>
              <w:jc w:val="center"/>
              <w:rPr>
                <w:rFonts w:ascii="仿宋_GB2312" w:eastAsia="仿宋_GB2312" w:hAnsiTheme="minorEastAsia"/>
                <w:kern w:val="0"/>
                <w:sz w:val="24"/>
              </w:rPr>
            </w:pPr>
            <w:r>
              <w:rPr>
                <w:rFonts w:ascii="仿宋_GB2312" w:eastAsia="仿宋_GB2312" w:hAnsiTheme="minorEastAsia" w:hint="eastAsia"/>
                <w:kern w:val="0"/>
                <w:sz w:val="24"/>
              </w:rPr>
              <w:t>1</w:t>
            </w:r>
          </w:p>
        </w:tc>
        <w:tc>
          <w:tcPr>
            <w:tcW w:w="785" w:type="pct"/>
            <w:vAlign w:val="center"/>
          </w:tcPr>
          <w:p w14:paraId="6BDBDBF9" w14:textId="77777777" w:rsidR="00574254" w:rsidRDefault="00F06421">
            <w:pPr>
              <w:overflowPunct w:val="0"/>
              <w:spacing w:line="280" w:lineRule="exact"/>
              <w:jc w:val="center"/>
              <w:rPr>
                <w:rFonts w:ascii="仿宋_GB2312" w:eastAsia="仿宋_GB2312" w:hAnsiTheme="minorEastAsia"/>
                <w:kern w:val="0"/>
                <w:sz w:val="24"/>
              </w:rPr>
            </w:pPr>
            <w:r>
              <w:rPr>
                <w:rFonts w:ascii="仿宋_GB2312" w:eastAsia="仿宋_GB2312" w:hAnsiTheme="minorEastAsia" w:hint="eastAsia"/>
                <w:kern w:val="0"/>
                <w:sz w:val="24"/>
              </w:rPr>
              <w:t>行政许可资质</w:t>
            </w:r>
          </w:p>
        </w:tc>
        <w:tc>
          <w:tcPr>
            <w:tcW w:w="1249" w:type="pct"/>
            <w:vAlign w:val="center"/>
          </w:tcPr>
          <w:p w14:paraId="6C92CA27"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合法有效。</w:t>
            </w:r>
          </w:p>
        </w:tc>
        <w:tc>
          <w:tcPr>
            <w:tcW w:w="2638" w:type="pct"/>
            <w:vAlign w:val="center"/>
          </w:tcPr>
          <w:p w14:paraId="56622D2F" w14:textId="77777777" w:rsidR="00574254" w:rsidRDefault="00F06421">
            <w:pPr>
              <w:overflowPunct w:val="0"/>
              <w:spacing w:line="280" w:lineRule="exact"/>
              <w:ind w:firstLineChars="200" w:firstLine="480"/>
              <w:rPr>
                <w:rFonts w:ascii="仿宋_GB2312" w:eastAsia="仿宋_GB2312" w:hAnsiTheme="minorEastAsia" w:cs="黑体"/>
                <w:kern w:val="0"/>
                <w:sz w:val="24"/>
              </w:rPr>
            </w:pPr>
            <w:r>
              <w:rPr>
                <w:rFonts w:ascii="仿宋_GB2312" w:eastAsia="仿宋_GB2312" w:hAnsiTheme="minorEastAsia" w:hint="eastAsia"/>
                <w:kern w:val="0"/>
                <w:sz w:val="24"/>
              </w:rPr>
              <w:t>营业执照扫描件，其他相关资质。</w:t>
            </w:r>
          </w:p>
        </w:tc>
      </w:tr>
      <w:tr w:rsidR="00574254" w14:paraId="1C55133F" w14:textId="77777777">
        <w:trPr>
          <w:trHeight w:val="1029"/>
          <w:jc w:val="center"/>
        </w:trPr>
        <w:tc>
          <w:tcPr>
            <w:tcW w:w="328" w:type="pct"/>
            <w:vAlign w:val="center"/>
          </w:tcPr>
          <w:p w14:paraId="45879794" w14:textId="77777777" w:rsidR="00574254" w:rsidRDefault="00F06421">
            <w:pPr>
              <w:widowControl w:val="0"/>
              <w:overflowPunct w:val="0"/>
              <w:snapToGrid w:val="0"/>
              <w:spacing w:line="280" w:lineRule="exact"/>
              <w:contextualSpacing/>
              <w:jc w:val="center"/>
              <w:rPr>
                <w:rStyle w:val="NormalCharacter"/>
                <w:rFonts w:ascii="仿宋_GB2312" w:eastAsia="仿宋_GB2312" w:hAnsi="宋体"/>
                <w:sz w:val="24"/>
              </w:rPr>
            </w:pPr>
            <w:r>
              <w:rPr>
                <w:rStyle w:val="NormalCharacter"/>
                <w:rFonts w:ascii="仿宋_GB2312" w:eastAsia="仿宋_GB2312" w:hAnsi="宋体" w:hint="eastAsia"/>
                <w:sz w:val="24"/>
              </w:rPr>
              <w:t>2</w:t>
            </w:r>
          </w:p>
        </w:tc>
        <w:tc>
          <w:tcPr>
            <w:tcW w:w="785" w:type="pct"/>
            <w:vAlign w:val="center"/>
          </w:tcPr>
          <w:p w14:paraId="7DCEDDA8" w14:textId="77777777" w:rsidR="00574254" w:rsidRDefault="00F06421">
            <w:pPr>
              <w:widowControl w:val="0"/>
              <w:overflowPunct w:val="0"/>
              <w:snapToGrid w:val="0"/>
              <w:spacing w:line="280" w:lineRule="exact"/>
              <w:contextualSpacing/>
              <w:jc w:val="center"/>
              <w:rPr>
                <w:rFonts w:ascii="仿宋_GB2312" w:eastAsia="仿宋_GB2312" w:hAnsi="宋体"/>
                <w:sz w:val="24"/>
              </w:rPr>
            </w:pPr>
            <w:r>
              <w:rPr>
                <w:rStyle w:val="NormalCharacter"/>
                <w:rFonts w:ascii="仿宋_GB2312" w:eastAsia="仿宋_GB2312" w:hAnsi="宋体" w:hint="eastAsia"/>
                <w:sz w:val="24"/>
              </w:rPr>
              <w:t>授权委托书</w:t>
            </w:r>
          </w:p>
        </w:tc>
        <w:tc>
          <w:tcPr>
            <w:tcW w:w="1249" w:type="pct"/>
            <w:vAlign w:val="center"/>
          </w:tcPr>
          <w:p w14:paraId="041A6E85" w14:textId="77777777" w:rsidR="00574254" w:rsidRDefault="00F06421">
            <w:pPr>
              <w:overflowPunct w:val="0"/>
              <w:snapToGrid w:val="0"/>
              <w:spacing w:line="280" w:lineRule="exact"/>
              <w:ind w:firstLineChars="200" w:firstLine="480"/>
              <w:contextualSpacing/>
              <w:rPr>
                <w:rFonts w:ascii="仿宋_GB2312" w:eastAsia="仿宋_GB2312" w:hAnsiTheme="minorEastAsia"/>
                <w:kern w:val="0"/>
                <w:sz w:val="24"/>
              </w:rPr>
            </w:pPr>
            <w:r>
              <w:rPr>
                <w:rStyle w:val="NormalCharacter"/>
                <w:rFonts w:ascii="仿宋_GB2312" w:eastAsia="仿宋_GB2312" w:hAnsi="宋体" w:hint="eastAsia"/>
                <w:sz w:val="24"/>
              </w:rPr>
              <w:t>需企业法定代表人/分公司负责人签字、企业盖章。</w:t>
            </w:r>
          </w:p>
        </w:tc>
        <w:tc>
          <w:tcPr>
            <w:tcW w:w="2638" w:type="pct"/>
            <w:vAlign w:val="center"/>
          </w:tcPr>
          <w:p w14:paraId="050E9ACB" w14:textId="77777777" w:rsidR="00574254" w:rsidRDefault="00F06421">
            <w:pPr>
              <w:overflowPunct w:val="0"/>
              <w:snapToGrid w:val="0"/>
              <w:spacing w:line="280" w:lineRule="exact"/>
              <w:ind w:firstLineChars="200" w:firstLine="480"/>
              <w:contextualSpacing/>
              <w:rPr>
                <w:rFonts w:ascii="仿宋_GB2312" w:eastAsia="仿宋_GB2312" w:hAnsiTheme="minorEastAsia"/>
                <w:kern w:val="0"/>
                <w:sz w:val="24"/>
              </w:rPr>
            </w:pPr>
            <w:r>
              <w:rPr>
                <w:rStyle w:val="NormalCharacter"/>
                <w:rFonts w:ascii="仿宋_GB2312" w:eastAsia="仿宋_GB2312" w:hAnsi="宋体" w:hint="eastAsia"/>
                <w:sz w:val="24"/>
              </w:rPr>
              <w:t>模板见附件1《授权委托书》。</w:t>
            </w:r>
          </w:p>
        </w:tc>
      </w:tr>
      <w:tr w:rsidR="00574254" w14:paraId="614CB11E" w14:textId="77777777">
        <w:trPr>
          <w:trHeight w:val="1029"/>
          <w:jc w:val="center"/>
        </w:trPr>
        <w:tc>
          <w:tcPr>
            <w:tcW w:w="328" w:type="pct"/>
            <w:vAlign w:val="center"/>
          </w:tcPr>
          <w:p w14:paraId="06D025E4" w14:textId="77777777" w:rsidR="00574254" w:rsidRDefault="00F06421">
            <w:pPr>
              <w:widowControl w:val="0"/>
              <w:overflowPunct w:val="0"/>
              <w:snapToGrid w:val="0"/>
              <w:spacing w:line="280" w:lineRule="exact"/>
              <w:contextualSpacing/>
              <w:jc w:val="center"/>
              <w:rPr>
                <w:rStyle w:val="NormalCharacter"/>
                <w:rFonts w:ascii="仿宋_GB2312" w:eastAsia="仿宋_GB2312" w:hAnsi="宋体"/>
                <w:sz w:val="24"/>
              </w:rPr>
            </w:pPr>
            <w:r>
              <w:rPr>
                <w:rStyle w:val="NormalCharacter"/>
                <w:rFonts w:ascii="仿宋_GB2312" w:eastAsia="仿宋_GB2312" w:hAnsi="宋体" w:hint="eastAsia"/>
                <w:sz w:val="24"/>
              </w:rPr>
              <w:t>3</w:t>
            </w:r>
          </w:p>
        </w:tc>
        <w:tc>
          <w:tcPr>
            <w:tcW w:w="785" w:type="pct"/>
            <w:vAlign w:val="center"/>
          </w:tcPr>
          <w:p w14:paraId="7A4A52AC" w14:textId="77777777" w:rsidR="00574254" w:rsidRDefault="00F06421">
            <w:pPr>
              <w:widowControl w:val="0"/>
              <w:overflowPunct w:val="0"/>
              <w:snapToGrid w:val="0"/>
              <w:spacing w:line="280" w:lineRule="exact"/>
              <w:contextualSpacing/>
              <w:jc w:val="center"/>
              <w:rPr>
                <w:rStyle w:val="NormalCharacter"/>
                <w:rFonts w:ascii="仿宋_GB2312" w:eastAsia="仿宋_GB2312" w:hAnsi="宋体"/>
                <w:sz w:val="24"/>
              </w:rPr>
            </w:pPr>
            <w:r>
              <w:rPr>
                <w:rStyle w:val="NormalCharacter"/>
                <w:rFonts w:ascii="仿宋_GB2312" w:eastAsia="仿宋_GB2312" w:hAnsi="宋体" w:hint="eastAsia"/>
                <w:sz w:val="24"/>
              </w:rPr>
              <w:t>竞聘承诺书</w:t>
            </w:r>
          </w:p>
        </w:tc>
        <w:tc>
          <w:tcPr>
            <w:tcW w:w="1249" w:type="pct"/>
            <w:vAlign w:val="center"/>
          </w:tcPr>
          <w:p w14:paraId="10528F31" w14:textId="77777777" w:rsidR="00574254" w:rsidRDefault="00F06421">
            <w:pPr>
              <w:overflowPunct w:val="0"/>
              <w:snapToGrid w:val="0"/>
              <w:spacing w:line="280" w:lineRule="exact"/>
              <w:ind w:firstLineChars="200" w:firstLine="480"/>
              <w:contextualSpacing/>
              <w:rPr>
                <w:rFonts w:ascii="仿宋_GB2312" w:eastAsia="仿宋_GB2312" w:hAnsiTheme="minorEastAsia"/>
                <w:kern w:val="0"/>
                <w:sz w:val="24"/>
              </w:rPr>
            </w:pPr>
            <w:r>
              <w:rPr>
                <w:rStyle w:val="NormalCharacter"/>
                <w:rFonts w:ascii="仿宋_GB2312" w:eastAsia="仿宋_GB2312" w:hAnsi="宋体" w:hint="eastAsia"/>
                <w:sz w:val="24"/>
              </w:rPr>
              <w:t>需企业法定代表人/分公司负责人签字、企业盖章。</w:t>
            </w:r>
          </w:p>
        </w:tc>
        <w:tc>
          <w:tcPr>
            <w:tcW w:w="2638" w:type="pct"/>
            <w:vAlign w:val="center"/>
          </w:tcPr>
          <w:p w14:paraId="4A4C0445" w14:textId="77777777" w:rsidR="00574254" w:rsidRDefault="00F06421">
            <w:pPr>
              <w:overflowPunct w:val="0"/>
              <w:snapToGrid w:val="0"/>
              <w:spacing w:line="280" w:lineRule="exact"/>
              <w:ind w:firstLineChars="200" w:firstLine="480"/>
              <w:contextualSpacing/>
              <w:rPr>
                <w:rFonts w:ascii="仿宋_GB2312" w:eastAsia="仿宋_GB2312" w:hAnsiTheme="minorEastAsia"/>
                <w:kern w:val="0"/>
                <w:sz w:val="24"/>
              </w:rPr>
            </w:pPr>
            <w:r>
              <w:rPr>
                <w:rStyle w:val="NormalCharacter"/>
                <w:rFonts w:ascii="仿宋_GB2312" w:eastAsia="仿宋_GB2312" w:hAnsi="宋体" w:hint="eastAsia"/>
                <w:sz w:val="24"/>
              </w:rPr>
              <w:t>模板请见附件2《竞聘承诺书》。</w:t>
            </w:r>
          </w:p>
        </w:tc>
      </w:tr>
      <w:tr w:rsidR="00574254" w14:paraId="7C04182C" w14:textId="77777777">
        <w:trPr>
          <w:trHeight w:val="4403"/>
          <w:jc w:val="center"/>
        </w:trPr>
        <w:tc>
          <w:tcPr>
            <w:tcW w:w="328" w:type="pct"/>
            <w:vAlign w:val="center"/>
          </w:tcPr>
          <w:p w14:paraId="5633B4DF" w14:textId="77777777" w:rsidR="00574254" w:rsidRDefault="00F06421">
            <w:pPr>
              <w:overflowPunct w:val="0"/>
              <w:spacing w:line="280" w:lineRule="exact"/>
              <w:jc w:val="center"/>
              <w:rPr>
                <w:rFonts w:ascii="仿宋_GB2312" w:eastAsia="仿宋_GB2312" w:hAnsiTheme="minorEastAsia"/>
                <w:kern w:val="0"/>
                <w:sz w:val="24"/>
              </w:rPr>
            </w:pPr>
            <w:r>
              <w:rPr>
                <w:rFonts w:ascii="仿宋_GB2312" w:eastAsia="仿宋_GB2312" w:hAnsiTheme="minorEastAsia" w:hint="eastAsia"/>
                <w:kern w:val="0"/>
                <w:sz w:val="24"/>
              </w:rPr>
              <w:t>4</w:t>
            </w:r>
          </w:p>
        </w:tc>
        <w:tc>
          <w:tcPr>
            <w:tcW w:w="785" w:type="pct"/>
            <w:vAlign w:val="center"/>
          </w:tcPr>
          <w:p w14:paraId="18AEBB36" w14:textId="77777777" w:rsidR="00574254" w:rsidRDefault="00F06421">
            <w:pPr>
              <w:overflowPunct w:val="0"/>
              <w:spacing w:line="280" w:lineRule="exact"/>
              <w:jc w:val="center"/>
              <w:rPr>
                <w:rFonts w:ascii="仿宋_GB2312" w:eastAsia="仿宋_GB2312" w:hAnsiTheme="minorEastAsia"/>
                <w:kern w:val="0"/>
                <w:sz w:val="24"/>
              </w:rPr>
            </w:pPr>
            <w:r>
              <w:rPr>
                <w:rFonts w:ascii="仿宋_GB2312" w:eastAsia="仿宋_GB2312" w:hAnsiTheme="minorEastAsia" w:hint="eastAsia"/>
                <w:kern w:val="0"/>
                <w:sz w:val="24"/>
              </w:rPr>
              <w:t>信誉要求</w:t>
            </w:r>
          </w:p>
        </w:tc>
        <w:tc>
          <w:tcPr>
            <w:tcW w:w="1249" w:type="pct"/>
            <w:vAlign w:val="center"/>
          </w:tcPr>
          <w:p w14:paraId="0250C530"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1.未被列入严重违法失信企业名单；</w:t>
            </w:r>
          </w:p>
          <w:p w14:paraId="6FA9693F"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2.未被列入失信被执行人名单；</w:t>
            </w:r>
          </w:p>
          <w:p w14:paraId="5137998A" w14:textId="77777777" w:rsidR="00F06421" w:rsidRDefault="00F06421" w:rsidP="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3.在近三年的经营活动中，参与竞聘的企业法人及其法定代表人、分公司及其负责人等无违规、违纪、犯罪行为。</w:t>
            </w:r>
          </w:p>
          <w:p w14:paraId="5D0A1314" w14:textId="50F248B1" w:rsidR="00574254" w:rsidRPr="004B2F3D" w:rsidRDefault="00F06421" w:rsidP="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4.</w:t>
            </w:r>
            <w:r w:rsidR="004B2F3D" w:rsidRPr="004B2F3D">
              <w:rPr>
                <w:rFonts w:ascii="仿宋_GB2312" w:eastAsia="仿宋_GB2312" w:hAnsiTheme="minorEastAsia" w:hint="eastAsia"/>
                <w:kern w:val="0"/>
                <w:sz w:val="24"/>
              </w:rPr>
              <w:t>竞聘方不得为被茅台集团取消供应商资格的法人</w:t>
            </w:r>
          </w:p>
          <w:p w14:paraId="668ADF33" w14:textId="77777777" w:rsidR="00574254" w:rsidRDefault="00574254">
            <w:pPr>
              <w:overflowPunct w:val="0"/>
              <w:spacing w:line="280" w:lineRule="exact"/>
              <w:ind w:firstLineChars="200" w:firstLine="480"/>
              <w:rPr>
                <w:rFonts w:ascii="仿宋_GB2312" w:eastAsia="仿宋_GB2312" w:hAnsiTheme="minorEastAsia"/>
                <w:kern w:val="0"/>
                <w:sz w:val="24"/>
              </w:rPr>
            </w:pPr>
          </w:p>
        </w:tc>
        <w:tc>
          <w:tcPr>
            <w:tcW w:w="2638" w:type="pct"/>
            <w:vAlign w:val="center"/>
          </w:tcPr>
          <w:p w14:paraId="78A187CF"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1.在国家企业信用信息公示系统（http：//www.gsxt.gov.cn/）中未被列入严重违法失信企业名单；证明材料：提供官方网站截图；</w:t>
            </w:r>
          </w:p>
          <w:p w14:paraId="67E3F9B2"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2.在“信用中国”网站（</w:t>
            </w:r>
            <w:hyperlink r:id="rId9" w:history="1">
              <w:r>
                <w:rPr>
                  <w:rStyle w:val="ad"/>
                  <w:rFonts w:ascii="仿宋_GB2312" w:eastAsia="仿宋_GB2312" w:hAnsiTheme="minorEastAsia" w:hint="eastAsia"/>
                  <w:color w:val="auto"/>
                  <w:kern w:val="0"/>
                  <w:sz w:val="24"/>
                  <w:u w:val="none"/>
                </w:rPr>
                <w:t>http://www.creditchina.gov.cn</w:t>
              </w:r>
            </w:hyperlink>
            <w:r>
              <w:rPr>
                <w:rFonts w:ascii="仿宋_GB2312" w:eastAsia="仿宋_GB2312" w:hAnsiTheme="minorEastAsia" w:hint="eastAsia"/>
                <w:kern w:val="0"/>
                <w:sz w:val="24"/>
              </w:rPr>
              <w:t>／）中未被列入失信被执行人名单。证明材料：提供网站下载的企业信用信息；</w:t>
            </w:r>
          </w:p>
          <w:p w14:paraId="2FEF1847" w14:textId="77777777"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3.出具承诺书，承诺在我司审查之前，在近三年的经营活动中，参与竞聘的企业法人及其法定代表人、分公司及其负责人等无违规、违纪、犯罪行为，一经发现，按程序取消供应商资格。</w:t>
            </w:r>
          </w:p>
          <w:p w14:paraId="028323E1" w14:textId="44C63A31" w:rsidR="00574254" w:rsidRDefault="00F06421">
            <w:pPr>
              <w:overflowPunct w:val="0"/>
              <w:spacing w:line="280" w:lineRule="exact"/>
              <w:ind w:firstLineChars="200" w:firstLine="480"/>
              <w:rPr>
                <w:rFonts w:ascii="仿宋_GB2312" w:eastAsia="仿宋_GB2312" w:hAnsiTheme="minorEastAsia"/>
                <w:kern w:val="0"/>
                <w:sz w:val="24"/>
              </w:rPr>
            </w:pPr>
            <w:r>
              <w:rPr>
                <w:rFonts w:ascii="仿宋_GB2312" w:eastAsia="仿宋_GB2312" w:hAnsiTheme="minorEastAsia" w:hint="eastAsia"/>
                <w:kern w:val="0"/>
                <w:sz w:val="24"/>
              </w:rPr>
              <w:t>4.</w:t>
            </w:r>
            <w:r>
              <w:rPr>
                <w:rFonts w:ascii="仿宋_GB2312" w:eastAsia="仿宋_GB2312" w:hAnsiTheme="minorEastAsia" w:hint="eastAsia"/>
                <w:color w:val="FF0000"/>
                <w:kern w:val="0"/>
                <w:sz w:val="24"/>
              </w:rPr>
              <w:t xml:space="preserve"> </w:t>
            </w:r>
            <w:r w:rsidR="00AE53A1">
              <w:rPr>
                <w:rFonts w:ascii="仿宋_GB2312" w:eastAsia="仿宋_GB2312" w:hAnsiTheme="minorEastAsia" w:hint="eastAsia"/>
                <w:color w:val="000000" w:themeColor="text1"/>
                <w:kern w:val="0"/>
                <w:sz w:val="24"/>
              </w:rPr>
              <w:t>不接受被</w:t>
            </w:r>
            <w:r w:rsidR="00AE53A1" w:rsidRPr="004B2F3D">
              <w:rPr>
                <w:rFonts w:ascii="仿宋_GB2312" w:eastAsia="仿宋_GB2312" w:hAnsiTheme="minorEastAsia" w:hint="eastAsia"/>
                <w:kern w:val="0"/>
                <w:sz w:val="24"/>
              </w:rPr>
              <w:t>茅台集团</w:t>
            </w:r>
            <w:r w:rsidRPr="00AE53A1">
              <w:rPr>
                <w:rFonts w:ascii="仿宋_GB2312" w:eastAsia="仿宋_GB2312" w:hAnsiTheme="minorEastAsia" w:hint="eastAsia"/>
                <w:color w:val="000000" w:themeColor="text1"/>
                <w:kern w:val="0"/>
                <w:sz w:val="24"/>
              </w:rPr>
              <w:t>处罚的供应商投标</w:t>
            </w:r>
          </w:p>
        </w:tc>
      </w:tr>
    </w:tbl>
    <w:p w14:paraId="44203AFC" w14:textId="77777777" w:rsidR="00574254" w:rsidRDefault="00F06421">
      <w:pPr>
        <w:widowControl w:val="0"/>
        <w:overflowPunct w:val="0"/>
        <w:spacing w:line="360" w:lineRule="exact"/>
        <w:rPr>
          <w:color w:val="000000" w:themeColor="text1"/>
          <w:kern w:val="0"/>
          <w:sz w:val="24"/>
        </w:rPr>
      </w:pPr>
      <w:r>
        <w:rPr>
          <w:rFonts w:ascii="仿宋_GB2312" w:eastAsia="仿宋_GB2312" w:hAnsiTheme="minorEastAsia" w:hint="eastAsia"/>
          <w:kern w:val="0"/>
          <w:sz w:val="24"/>
        </w:rPr>
        <w:t>注：</w:t>
      </w:r>
      <w:r>
        <w:rPr>
          <w:rFonts w:hint="eastAsia"/>
          <w:color w:val="000000" w:themeColor="text1"/>
          <w:kern w:val="0"/>
          <w:sz w:val="24"/>
        </w:rPr>
        <w:t>资格符合性审查，不满足任</w:t>
      </w:r>
      <w:proofErr w:type="gramStart"/>
      <w:r>
        <w:rPr>
          <w:rFonts w:hint="eastAsia"/>
          <w:color w:val="000000" w:themeColor="text1"/>
          <w:kern w:val="0"/>
          <w:sz w:val="24"/>
        </w:rPr>
        <w:t>一</w:t>
      </w:r>
      <w:proofErr w:type="gramEnd"/>
      <w:r>
        <w:rPr>
          <w:rFonts w:hint="eastAsia"/>
          <w:color w:val="000000" w:themeColor="text1"/>
          <w:kern w:val="0"/>
          <w:sz w:val="24"/>
        </w:rPr>
        <w:t>资格评审标准即判定为不符合。</w:t>
      </w:r>
      <w:r>
        <w:rPr>
          <w:color w:val="000000" w:themeColor="text1"/>
          <w:kern w:val="0"/>
          <w:sz w:val="24"/>
        </w:rPr>
        <w:br w:type="page"/>
      </w:r>
    </w:p>
    <w:p w14:paraId="2383AECA" w14:textId="77777777" w:rsidR="00574254" w:rsidRDefault="00F06421">
      <w:pPr>
        <w:widowControl w:val="0"/>
        <w:overflowPunct w:val="0"/>
        <w:spacing w:line="620" w:lineRule="exact"/>
        <w:ind w:firstLineChars="200" w:firstLine="643"/>
        <w:rPr>
          <w:rFonts w:ascii="黑体" w:eastAsia="黑体" w:hAnsi="黑体" w:cs="黑体"/>
          <w:bCs/>
          <w:sz w:val="32"/>
          <w:szCs w:val="32"/>
        </w:rPr>
      </w:pPr>
      <w:r>
        <w:rPr>
          <w:rFonts w:ascii="仿宋_GB2312" w:eastAsia="仿宋_GB2312" w:hAnsi="&amp;quot" w:hint="eastAsia"/>
          <w:b/>
          <w:sz w:val="32"/>
          <w:szCs w:val="32"/>
        </w:rPr>
        <w:lastRenderedPageBreak/>
        <w:t>2</w:t>
      </w:r>
      <w:r>
        <w:rPr>
          <w:rFonts w:ascii="黑体" w:eastAsia="黑体" w:hAnsi="黑体" w:hint="eastAsia"/>
          <w:sz w:val="32"/>
          <w:szCs w:val="32"/>
        </w:rPr>
        <w:t>.</w:t>
      </w:r>
      <w:r>
        <w:rPr>
          <w:rFonts w:ascii="黑体" w:eastAsia="黑体" w:hAnsi="黑体" w:cs="黑体" w:hint="eastAsia"/>
          <w:bCs/>
          <w:sz w:val="32"/>
          <w:szCs w:val="32"/>
        </w:rPr>
        <w:t>资料评审评分标准（</w:t>
      </w:r>
      <w:r>
        <w:rPr>
          <w:rFonts w:ascii="黑体" w:eastAsia="黑体" w:hAnsi="黑体" w:hint="eastAsia"/>
          <w:sz w:val="32"/>
          <w:szCs w:val="32"/>
        </w:rPr>
        <w:t>谷壳</w:t>
      </w:r>
      <w:r>
        <w:rPr>
          <w:rFonts w:ascii="黑体" w:eastAsia="黑体" w:hAnsi="黑体" w:cs="黑体" w:hint="eastAsia"/>
          <w:bCs/>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78"/>
        <w:gridCol w:w="542"/>
        <w:gridCol w:w="5042"/>
        <w:gridCol w:w="2917"/>
      </w:tblGrid>
      <w:tr w:rsidR="00574254" w14:paraId="4BF8A324" w14:textId="77777777">
        <w:trPr>
          <w:trHeight w:val="610"/>
          <w:jc w:val="center"/>
        </w:trPr>
        <w:tc>
          <w:tcPr>
            <w:tcW w:w="229" w:type="pct"/>
            <w:vAlign w:val="center"/>
          </w:tcPr>
          <w:p w14:paraId="0DD53BAD"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401" w:type="pct"/>
            <w:vAlign w:val="center"/>
          </w:tcPr>
          <w:p w14:paraId="485F097B"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审查内容</w:t>
            </w:r>
          </w:p>
        </w:tc>
        <w:tc>
          <w:tcPr>
            <w:tcW w:w="280" w:type="pct"/>
            <w:vAlign w:val="center"/>
          </w:tcPr>
          <w:p w14:paraId="00FB7EEA"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分值</w:t>
            </w:r>
          </w:p>
        </w:tc>
        <w:tc>
          <w:tcPr>
            <w:tcW w:w="2591" w:type="pct"/>
            <w:vAlign w:val="center"/>
          </w:tcPr>
          <w:p w14:paraId="4B409892"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评分标准</w:t>
            </w:r>
          </w:p>
        </w:tc>
        <w:tc>
          <w:tcPr>
            <w:tcW w:w="1499" w:type="pct"/>
            <w:vAlign w:val="center"/>
          </w:tcPr>
          <w:p w14:paraId="0829F069"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Theme="minorEastAsia" w:hint="eastAsia"/>
                <w:b/>
                <w:kern w:val="0"/>
                <w:sz w:val="24"/>
              </w:rPr>
              <w:t>证明材料</w:t>
            </w:r>
          </w:p>
        </w:tc>
      </w:tr>
      <w:tr w:rsidR="00574254" w14:paraId="417C7FEC" w14:textId="77777777">
        <w:trPr>
          <w:trHeight w:val="1581"/>
          <w:jc w:val="center"/>
        </w:trPr>
        <w:tc>
          <w:tcPr>
            <w:tcW w:w="229" w:type="pct"/>
            <w:vAlign w:val="center"/>
          </w:tcPr>
          <w:p w14:paraId="1C97825C"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401" w:type="pct"/>
            <w:vAlign w:val="center"/>
          </w:tcPr>
          <w:p w14:paraId="7B70B492"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财务状况</w:t>
            </w:r>
          </w:p>
        </w:tc>
        <w:tc>
          <w:tcPr>
            <w:tcW w:w="280" w:type="pct"/>
            <w:vAlign w:val="center"/>
          </w:tcPr>
          <w:p w14:paraId="2DCC4B3D"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1</w:t>
            </w:r>
            <w:r>
              <w:rPr>
                <w:rFonts w:ascii="仿宋_GB2312" w:eastAsia="仿宋_GB2312" w:hAnsi="宋体" w:cs="宋体" w:hint="eastAsia"/>
                <w:kern w:val="0"/>
                <w:sz w:val="24"/>
              </w:rPr>
              <w:t>8分</w:t>
            </w:r>
          </w:p>
        </w:tc>
        <w:tc>
          <w:tcPr>
            <w:tcW w:w="2591" w:type="pct"/>
            <w:vAlign w:val="center"/>
          </w:tcPr>
          <w:p w14:paraId="116F22ED" w14:textId="7B9D7977" w:rsidR="00574254" w:rsidRDefault="00F06421" w:rsidP="008F58AD">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2019年企业财务状况综合表现。优18-13分，良12-</w:t>
            </w:r>
            <w:r>
              <w:rPr>
                <w:rFonts w:ascii="仿宋_GB2312" w:eastAsia="仿宋_GB2312" w:hAnsi="宋体" w:cs="宋体"/>
                <w:kern w:val="0"/>
                <w:sz w:val="24"/>
              </w:rPr>
              <w:t>8</w:t>
            </w:r>
            <w:r>
              <w:rPr>
                <w:rFonts w:ascii="仿宋_GB2312" w:eastAsia="仿宋_GB2312" w:hAnsi="宋体" w:cs="宋体" w:hint="eastAsia"/>
                <w:kern w:val="0"/>
                <w:sz w:val="24"/>
              </w:rPr>
              <w:t>分，一般</w:t>
            </w:r>
            <w:r>
              <w:rPr>
                <w:rFonts w:ascii="仿宋_GB2312" w:eastAsia="仿宋_GB2312" w:hAnsi="宋体" w:cs="宋体"/>
                <w:kern w:val="0"/>
                <w:sz w:val="24"/>
              </w:rPr>
              <w:t>7-</w:t>
            </w:r>
            <w:r>
              <w:rPr>
                <w:rFonts w:ascii="仿宋_GB2312" w:eastAsia="仿宋_GB2312" w:hAnsi="宋体" w:cs="宋体" w:hint="eastAsia"/>
                <w:kern w:val="0"/>
                <w:sz w:val="24"/>
              </w:rPr>
              <w:t>0分。</w:t>
            </w:r>
          </w:p>
        </w:tc>
        <w:tc>
          <w:tcPr>
            <w:tcW w:w="1499" w:type="pct"/>
            <w:vAlign w:val="center"/>
          </w:tcPr>
          <w:p w14:paraId="6F9BA7AD"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Theme="minorEastAsia" w:hint="eastAsia"/>
                <w:kern w:val="0"/>
                <w:sz w:val="24"/>
              </w:rPr>
              <w:t>2019年经第三方会计师事务所或审计师事务所审计的财务报告（含资产负债表、损益表、现金流量表、附注等）。</w:t>
            </w:r>
          </w:p>
        </w:tc>
      </w:tr>
      <w:tr w:rsidR="00574254" w14:paraId="58F1E863" w14:textId="77777777">
        <w:trPr>
          <w:trHeight w:val="895"/>
          <w:jc w:val="center"/>
        </w:trPr>
        <w:tc>
          <w:tcPr>
            <w:tcW w:w="229" w:type="pct"/>
            <w:vMerge w:val="restart"/>
            <w:vAlign w:val="center"/>
          </w:tcPr>
          <w:p w14:paraId="6044661C"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401" w:type="pct"/>
            <w:vMerge w:val="restart"/>
            <w:vAlign w:val="center"/>
          </w:tcPr>
          <w:p w14:paraId="3B0E3729"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库房面积</w:t>
            </w:r>
          </w:p>
        </w:tc>
        <w:tc>
          <w:tcPr>
            <w:tcW w:w="280" w:type="pct"/>
            <w:vMerge w:val="restart"/>
            <w:vAlign w:val="center"/>
          </w:tcPr>
          <w:p w14:paraId="2B66E475"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kern w:val="0"/>
                <w:sz w:val="24"/>
              </w:rPr>
              <w:t>0</w:t>
            </w:r>
            <w:r>
              <w:rPr>
                <w:rFonts w:ascii="仿宋_GB2312" w:eastAsia="仿宋_GB2312" w:hAnsi="宋体" w:cs="宋体" w:hint="eastAsia"/>
                <w:kern w:val="0"/>
                <w:sz w:val="24"/>
              </w:rPr>
              <w:t>分</w:t>
            </w:r>
          </w:p>
        </w:tc>
        <w:tc>
          <w:tcPr>
            <w:tcW w:w="2591" w:type="pct"/>
            <w:vAlign w:val="center"/>
          </w:tcPr>
          <w:p w14:paraId="255717B3"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1.库房面积达到1</w:t>
            </w:r>
            <w:r>
              <w:rPr>
                <w:rFonts w:ascii="仿宋_GB2312" w:eastAsia="仿宋_GB2312" w:hAnsi="宋体" w:cs="宋体"/>
                <w:kern w:val="0"/>
                <w:sz w:val="24"/>
              </w:rPr>
              <w:t>0</w:t>
            </w:r>
            <w:r>
              <w:rPr>
                <w:rFonts w:ascii="仿宋_GB2312" w:eastAsia="仿宋_GB2312" w:hAnsi="宋体" w:cs="宋体" w:hint="eastAsia"/>
                <w:kern w:val="0"/>
                <w:sz w:val="24"/>
              </w:rPr>
              <w:t>00平米得6分；</w:t>
            </w:r>
          </w:p>
        </w:tc>
        <w:tc>
          <w:tcPr>
            <w:tcW w:w="1499" w:type="pct"/>
            <w:vMerge w:val="restart"/>
            <w:vAlign w:val="center"/>
          </w:tcPr>
          <w:p w14:paraId="1934F48A"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自有：提供购房合同或房产产权证；</w:t>
            </w:r>
          </w:p>
          <w:p w14:paraId="1F9602B0"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租赁：提供租赁合同复印件（加盖公章）及租金付款凭证（如发票、银行回单等）。</w:t>
            </w:r>
          </w:p>
        </w:tc>
      </w:tr>
      <w:tr w:rsidR="00574254" w14:paraId="17966F34" w14:textId="77777777">
        <w:trPr>
          <w:trHeight w:val="895"/>
          <w:jc w:val="center"/>
        </w:trPr>
        <w:tc>
          <w:tcPr>
            <w:tcW w:w="229" w:type="pct"/>
            <w:vMerge/>
            <w:vAlign w:val="center"/>
          </w:tcPr>
          <w:p w14:paraId="536CFE9F"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vAlign w:val="center"/>
          </w:tcPr>
          <w:p w14:paraId="1770FFBE"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650FD7AA"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vAlign w:val="center"/>
          </w:tcPr>
          <w:p w14:paraId="2BD18514"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2.每增加200平米加1分，加分不超过4分。</w:t>
            </w:r>
          </w:p>
        </w:tc>
        <w:tc>
          <w:tcPr>
            <w:tcW w:w="1499" w:type="pct"/>
            <w:vMerge/>
            <w:vAlign w:val="center"/>
          </w:tcPr>
          <w:p w14:paraId="1FEB0E75"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2135FF45" w14:textId="77777777">
        <w:trPr>
          <w:trHeight w:val="736"/>
          <w:jc w:val="center"/>
        </w:trPr>
        <w:tc>
          <w:tcPr>
            <w:tcW w:w="229" w:type="pct"/>
            <w:vMerge w:val="restart"/>
            <w:vAlign w:val="center"/>
          </w:tcPr>
          <w:p w14:paraId="0134E96C"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1" w:type="pct"/>
            <w:vMerge w:val="restart"/>
            <w:vAlign w:val="center"/>
          </w:tcPr>
          <w:p w14:paraId="65EB8B4E"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有机认证面积</w:t>
            </w:r>
          </w:p>
        </w:tc>
        <w:tc>
          <w:tcPr>
            <w:tcW w:w="280" w:type="pct"/>
            <w:vMerge w:val="restart"/>
            <w:vAlign w:val="center"/>
          </w:tcPr>
          <w:p w14:paraId="184C1C96" w14:textId="1DE5F928"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19</w:t>
            </w:r>
            <w:r w:rsidR="00AA2132">
              <w:rPr>
                <w:rFonts w:ascii="仿宋_GB2312" w:eastAsia="仿宋_GB2312" w:hAnsi="宋体" w:cs="宋体" w:hint="eastAsia"/>
                <w:kern w:val="0"/>
                <w:sz w:val="24"/>
              </w:rPr>
              <w:t>分</w:t>
            </w:r>
          </w:p>
        </w:tc>
        <w:tc>
          <w:tcPr>
            <w:tcW w:w="2591" w:type="pct"/>
            <w:vAlign w:val="center"/>
          </w:tcPr>
          <w:p w14:paraId="3AF15EFD"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kern w:val="0"/>
                <w:sz w:val="24"/>
              </w:rPr>
              <w:t>.有机认证面积达到</w:t>
            </w:r>
            <w:r>
              <w:rPr>
                <w:rFonts w:ascii="仿宋_GB2312" w:eastAsia="仿宋_GB2312" w:hAnsi="宋体" w:cs="宋体" w:hint="eastAsia"/>
                <w:kern w:val="0"/>
                <w:sz w:val="24"/>
              </w:rPr>
              <w:t>5</w:t>
            </w:r>
            <w:r>
              <w:rPr>
                <w:rFonts w:ascii="仿宋_GB2312" w:eastAsia="仿宋_GB2312" w:hAnsi="宋体" w:cs="宋体"/>
                <w:kern w:val="0"/>
                <w:sz w:val="24"/>
              </w:rPr>
              <w:t>0000亩得</w:t>
            </w:r>
            <w:r>
              <w:rPr>
                <w:rFonts w:ascii="仿宋_GB2312" w:eastAsia="仿宋_GB2312" w:hAnsi="宋体" w:cs="宋体" w:hint="eastAsia"/>
                <w:kern w:val="0"/>
                <w:sz w:val="24"/>
              </w:rPr>
              <w:t>15分</w:t>
            </w:r>
          </w:p>
        </w:tc>
        <w:tc>
          <w:tcPr>
            <w:tcW w:w="1499" w:type="pct"/>
            <w:vMerge w:val="restart"/>
            <w:vAlign w:val="center"/>
          </w:tcPr>
          <w:p w14:paraId="58D5E819"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谷壳投标需提供投标人或投标人合作方的经国家相关认证机构认证的有机认证证书</w:t>
            </w:r>
          </w:p>
        </w:tc>
      </w:tr>
      <w:tr w:rsidR="00574254" w14:paraId="5345BDD9" w14:textId="77777777">
        <w:trPr>
          <w:trHeight w:val="704"/>
          <w:jc w:val="center"/>
        </w:trPr>
        <w:tc>
          <w:tcPr>
            <w:tcW w:w="229" w:type="pct"/>
            <w:vMerge/>
            <w:vAlign w:val="center"/>
          </w:tcPr>
          <w:p w14:paraId="2F8EBB08"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vAlign w:val="center"/>
          </w:tcPr>
          <w:p w14:paraId="11A9E7E4"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3E31E255"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vAlign w:val="center"/>
          </w:tcPr>
          <w:p w14:paraId="1AC49BD1"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w:t>
            </w:r>
            <w:r>
              <w:rPr>
                <w:rFonts w:ascii="仿宋_GB2312" w:eastAsia="仿宋_GB2312" w:hAnsi="宋体" w:cs="宋体"/>
                <w:kern w:val="0"/>
                <w:sz w:val="24"/>
              </w:rPr>
              <w:t>.</w:t>
            </w:r>
            <w:r>
              <w:rPr>
                <w:rFonts w:ascii="仿宋_GB2312" w:eastAsia="仿宋_GB2312" w:hAnsi="宋体" w:cs="宋体" w:hint="eastAsia"/>
                <w:kern w:val="0"/>
                <w:sz w:val="24"/>
              </w:rPr>
              <w:t xml:space="preserve"> 每增加1</w:t>
            </w:r>
            <w:r>
              <w:rPr>
                <w:rFonts w:ascii="仿宋_GB2312" w:eastAsia="仿宋_GB2312" w:hAnsi="宋体" w:cs="宋体"/>
                <w:kern w:val="0"/>
                <w:sz w:val="24"/>
              </w:rPr>
              <w:t>000</w:t>
            </w:r>
            <w:r>
              <w:rPr>
                <w:rFonts w:ascii="仿宋_GB2312" w:eastAsia="仿宋_GB2312" w:hAnsi="宋体" w:cs="宋体" w:hint="eastAsia"/>
                <w:kern w:val="0"/>
                <w:sz w:val="24"/>
              </w:rPr>
              <w:t>亩加</w:t>
            </w:r>
            <w:r>
              <w:rPr>
                <w:rFonts w:ascii="仿宋_GB2312" w:eastAsia="仿宋_GB2312" w:hAnsi="宋体" w:cs="宋体"/>
                <w:kern w:val="0"/>
                <w:sz w:val="24"/>
              </w:rPr>
              <w:t>1</w:t>
            </w:r>
            <w:r>
              <w:rPr>
                <w:rFonts w:ascii="仿宋_GB2312" w:eastAsia="仿宋_GB2312" w:hAnsi="宋体" w:cs="宋体" w:hint="eastAsia"/>
                <w:kern w:val="0"/>
                <w:sz w:val="24"/>
              </w:rPr>
              <w:t>分，加分不超过4分。</w:t>
            </w:r>
          </w:p>
        </w:tc>
        <w:tc>
          <w:tcPr>
            <w:tcW w:w="1499" w:type="pct"/>
            <w:vMerge/>
            <w:vAlign w:val="center"/>
          </w:tcPr>
          <w:p w14:paraId="039A589A"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6392B68C" w14:textId="77777777">
        <w:trPr>
          <w:trHeight w:val="555"/>
          <w:jc w:val="center"/>
        </w:trPr>
        <w:tc>
          <w:tcPr>
            <w:tcW w:w="229" w:type="pct"/>
            <w:vMerge w:val="restart"/>
            <w:vAlign w:val="center"/>
          </w:tcPr>
          <w:p w14:paraId="3591069F"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4</w:t>
            </w:r>
          </w:p>
        </w:tc>
        <w:tc>
          <w:tcPr>
            <w:tcW w:w="401" w:type="pct"/>
            <w:vMerge w:val="restart"/>
            <w:vAlign w:val="center"/>
          </w:tcPr>
          <w:p w14:paraId="17B7E4F8"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人员配备</w:t>
            </w:r>
          </w:p>
        </w:tc>
        <w:tc>
          <w:tcPr>
            <w:tcW w:w="280" w:type="pct"/>
            <w:vMerge w:val="restart"/>
            <w:vAlign w:val="center"/>
          </w:tcPr>
          <w:p w14:paraId="04D7C475"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5分</w:t>
            </w:r>
          </w:p>
        </w:tc>
        <w:tc>
          <w:tcPr>
            <w:tcW w:w="2591" w:type="pct"/>
            <w:vAlign w:val="center"/>
          </w:tcPr>
          <w:p w14:paraId="64985F1E"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1.员工人数达到</w:t>
            </w:r>
            <w:r>
              <w:rPr>
                <w:rFonts w:ascii="仿宋_GB2312" w:eastAsia="仿宋_GB2312" w:hAnsi="宋体" w:cs="宋体"/>
                <w:kern w:val="0"/>
                <w:sz w:val="24"/>
              </w:rPr>
              <w:t>10</w:t>
            </w:r>
            <w:r>
              <w:rPr>
                <w:rFonts w:ascii="仿宋_GB2312" w:eastAsia="仿宋_GB2312" w:hAnsi="宋体" w:cs="宋体" w:hint="eastAsia"/>
                <w:kern w:val="0"/>
                <w:sz w:val="24"/>
              </w:rPr>
              <w:t>人得3分；</w:t>
            </w:r>
          </w:p>
        </w:tc>
        <w:tc>
          <w:tcPr>
            <w:tcW w:w="1499" w:type="pct"/>
            <w:vMerge w:val="restart"/>
            <w:vAlign w:val="center"/>
          </w:tcPr>
          <w:p w14:paraId="4485FEF4"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2020年社保缴纳或工资发放记录等证明材料。</w:t>
            </w:r>
          </w:p>
        </w:tc>
      </w:tr>
      <w:tr w:rsidR="00574254" w14:paraId="3A0200C5" w14:textId="77777777">
        <w:trPr>
          <w:trHeight w:val="555"/>
          <w:jc w:val="center"/>
        </w:trPr>
        <w:tc>
          <w:tcPr>
            <w:tcW w:w="229" w:type="pct"/>
            <w:vMerge/>
            <w:vAlign w:val="center"/>
          </w:tcPr>
          <w:p w14:paraId="0E7205E2"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vAlign w:val="center"/>
          </w:tcPr>
          <w:p w14:paraId="47586D97"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2671266E"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vAlign w:val="center"/>
          </w:tcPr>
          <w:p w14:paraId="5DDC0501"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w:t>
            </w:r>
            <w:r>
              <w:rPr>
                <w:rFonts w:ascii="仿宋_GB2312" w:eastAsia="仿宋_GB2312" w:hAnsi="宋体" w:cs="宋体"/>
                <w:kern w:val="0"/>
                <w:sz w:val="24"/>
              </w:rPr>
              <w:t>2</w:t>
            </w:r>
            <w:r>
              <w:rPr>
                <w:rFonts w:ascii="仿宋_GB2312" w:eastAsia="仿宋_GB2312" w:hAnsi="宋体" w:cs="宋体" w:hint="eastAsia"/>
                <w:kern w:val="0"/>
                <w:sz w:val="24"/>
              </w:rPr>
              <w:t>人加1分，加分不超过2分。</w:t>
            </w:r>
          </w:p>
        </w:tc>
        <w:tc>
          <w:tcPr>
            <w:tcW w:w="1499" w:type="pct"/>
            <w:vMerge/>
            <w:vAlign w:val="center"/>
          </w:tcPr>
          <w:p w14:paraId="5CB8D64C"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5BD25171" w14:textId="77777777">
        <w:trPr>
          <w:trHeight w:val="1163"/>
          <w:jc w:val="center"/>
        </w:trPr>
        <w:tc>
          <w:tcPr>
            <w:tcW w:w="229" w:type="pct"/>
            <w:vAlign w:val="center"/>
          </w:tcPr>
          <w:p w14:paraId="79E45344"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5</w:t>
            </w:r>
          </w:p>
        </w:tc>
        <w:tc>
          <w:tcPr>
            <w:tcW w:w="401" w:type="pct"/>
            <w:vAlign w:val="center"/>
          </w:tcPr>
          <w:p w14:paraId="475B3F67" w14:textId="77777777" w:rsidR="00574254" w:rsidRDefault="00F06421">
            <w:pPr>
              <w:overflowPunct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企业信誉</w:t>
            </w:r>
          </w:p>
        </w:tc>
        <w:tc>
          <w:tcPr>
            <w:tcW w:w="280" w:type="pct"/>
            <w:vAlign w:val="center"/>
          </w:tcPr>
          <w:p w14:paraId="129C3B3F" w14:textId="77777777" w:rsidR="00574254" w:rsidRDefault="00F06421">
            <w:pPr>
              <w:overflowPunct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8分</w:t>
            </w:r>
          </w:p>
        </w:tc>
        <w:tc>
          <w:tcPr>
            <w:tcW w:w="2591" w:type="pct"/>
            <w:vAlign w:val="center"/>
          </w:tcPr>
          <w:p w14:paraId="0E9997C9" w14:textId="77777777" w:rsidR="00574254" w:rsidRDefault="00F06421">
            <w:pPr>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获得纳税等级评定为A</w:t>
            </w:r>
            <w:proofErr w:type="gramStart"/>
            <w:r>
              <w:rPr>
                <w:rFonts w:ascii="仿宋_GB2312" w:eastAsia="仿宋_GB2312" w:hAnsi="宋体" w:cs="宋体" w:hint="eastAsia"/>
                <w:kern w:val="0"/>
                <w:sz w:val="24"/>
              </w:rPr>
              <w:t>级得</w:t>
            </w:r>
            <w:r>
              <w:rPr>
                <w:rFonts w:ascii="仿宋_GB2312" w:eastAsia="仿宋_GB2312" w:hAnsi="宋体" w:cs="宋体"/>
                <w:kern w:val="0"/>
                <w:sz w:val="24"/>
              </w:rPr>
              <w:t>8</w:t>
            </w:r>
            <w:r>
              <w:rPr>
                <w:rFonts w:ascii="仿宋_GB2312" w:eastAsia="仿宋_GB2312" w:hAnsi="宋体" w:cs="宋体" w:hint="eastAsia"/>
                <w:kern w:val="0"/>
                <w:sz w:val="24"/>
              </w:rPr>
              <w:t>分</w:t>
            </w:r>
            <w:proofErr w:type="gramEnd"/>
            <w:r>
              <w:rPr>
                <w:rFonts w:ascii="仿宋_GB2312" w:eastAsia="仿宋_GB2312" w:hAnsi="宋体" w:cs="宋体" w:hint="eastAsia"/>
                <w:kern w:val="0"/>
                <w:sz w:val="24"/>
              </w:rPr>
              <w:t>，B</w:t>
            </w:r>
            <w:proofErr w:type="gramStart"/>
            <w:r>
              <w:rPr>
                <w:rFonts w:ascii="仿宋_GB2312" w:eastAsia="仿宋_GB2312" w:hAnsi="宋体" w:cs="宋体" w:hint="eastAsia"/>
                <w:kern w:val="0"/>
                <w:sz w:val="24"/>
              </w:rPr>
              <w:t>级得</w:t>
            </w:r>
            <w:r>
              <w:rPr>
                <w:rFonts w:ascii="仿宋_GB2312" w:eastAsia="仿宋_GB2312" w:hAnsi="宋体" w:cs="宋体"/>
                <w:kern w:val="0"/>
                <w:sz w:val="24"/>
              </w:rPr>
              <w:t>5</w:t>
            </w:r>
            <w:r>
              <w:rPr>
                <w:rFonts w:ascii="仿宋_GB2312" w:eastAsia="仿宋_GB2312" w:hAnsi="宋体" w:cs="宋体" w:hint="eastAsia"/>
                <w:kern w:val="0"/>
                <w:sz w:val="24"/>
              </w:rPr>
              <w:t>分</w:t>
            </w:r>
            <w:proofErr w:type="gramEnd"/>
            <w:r>
              <w:rPr>
                <w:rFonts w:ascii="仿宋_GB2312" w:eastAsia="仿宋_GB2312" w:hAnsi="宋体" w:cs="宋体" w:hint="eastAsia"/>
                <w:kern w:val="0"/>
                <w:sz w:val="24"/>
              </w:rPr>
              <w:t>，C级及以下不得分；</w:t>
            </w:r>
          </w:p>
        </w:tc>
        <w:tc>
          <w:tcPr>
            <w:tcW w:w="1499" w:type="pct"/>
            <w:vAlign w:val="center"/>
          </w:tcPr>
          <w:p w14:paraId="3560C0D4" w14:textId="77777777" w:rsidR="00574254" w:rsidRDefault="00F06421">
            <w:pPr>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kern w:val="0"/>
                <w:sz w:val="24"/>
              </w:rPr>
              <w:t>税务局</w:t>
            </w:r>
            <w:proofErr w:type="gramStart"/>
            <w:r>
              <w:rPr>
                <w:rFonts w:ascii="仿宋_GB2312" w:eastAsia="仿宋_GB2312" w:hAnsi="宋体" w:cs="宋体"/>
                <w:kern w:val="0"/>
                <w:sz w:val="24"/>
              </w:rPr>
              <w:t>官网</w:t>
            </w:r>
            <w:r>
              <w:rPr>
                <w:rFonts w:ascii="仿宋_GB2312" w:eastAsia="仿宋_GB2312" w:hAnsi="宋体" w:cs="宋体" w:hint="eastAsia"/>
                <w:kern w:val="0"/>
                <w:sz w:val="24"/>
              </w:rPr>
              <w:t>材料</w:t>
            </w:r>
            <w:proofErr w:type="gramEnd"/>
            <w:r>
              <w:rPr>
                <w:rFonts w:ascii="仿宋_GB2312" w:eastAsia="仿宋_GB2312" w:hAnsi="宋体" w:cs="宋体"/>
                <w:kern w:val="0"/>
                <w:sz w:val="24"/>
              </w:rPr>
              <w:t>证明</w:t>
            </w:r>
          </w:p>
        </w:tc>
      </w:tr>
      <w:tr w:rsidR="00574254" w14:paraId="4CB4DFFC" w14:textId="77777777">
        <w:trPr>
          <w:trHeight w:val="720"/>
          <w:jc w:val="center"/>
        </w:trPr>
        <w:tc>
          <w:tcPr>
            <w:tcW w:w="229" w:type="pct"/>
            <w:vMerge w:val="restart"/>
            <w:vAlign w:val="center"/>
          </w:tcPr>
          <w:p w14:paraId="2E8B4062"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6</w:t>
            </w:r>
          </w:p>
        </w:tc>
        <w:tc>
          <w:tcPr>
            <w:tcW w:w="401" w:type="pct"/>
            <w:vMerge w:val="restart"/>
            <w:vAlign w:val="center"/>
          </w:tcPr>
          <w:p w14:paraId="2F31AB65"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业绩</w:t>
            </w:r>
          </w:p>
        </w:tc>
        <w:tc>
          <w:tcPr>
            <w:tcW w:w="280" w:type="pct"/>
            <w:vMerge w:val="restart"/>
            <w:vAlign w:val="center"/>
          </w:tcPr>
          <w:p w14:paraId="1F891996"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w:t>
            </w:r>
            <w:r>
              <w:rPr>
                <w:rFonts w:ascii="仿宋_GB2312" w:eastAsia="仿宋_GB2312" w:hAnsi="宋体" w:cs="宋体"/>
                <w:kern w:val="0"/>
                <w:sz w:val="24"/>
              </w:rPr>
              <w:t>0</w:t>
            </w:r>
            <w:r>
              <w:rPr>
                <w:rFonts w:ascii="仿宋_GB2312" w:eastAsia="仿宋_GB2312" w:hAnsi="宋体" w:cs="宋体" w:hint="eastAsia"/>
                <w:kern w:val="0"/>
                <w:sz w:val="24"/>
              </w:rPr>
              <w:t>分</w:t>
            </w:r>
          </w:p>
        </w:tc>
        <w:tc>
          <w:tcPr>
            <w:tcW w:w="2591" w:type="pct"/>
            <w:vAlign w:val="center"/>
          </w:tcPr>
          <w:p w14:paraId="69A74570" w14:textId="77777777" w:rsidR="00574254" w:rsidRDefault="00F06421" w:rsidP="00E26AB0">
            <w:pPr>
              <w:widowControl w:val="0"/>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 xml:space="preserve">1. </w:t>
            </w:r>
            <w:r w:rsidR="00E26AB0">
              <w:rPr>
                <w:rFonts w:ascii="仿宋_GB2312" w:eastAsia="仿宋_GB2312" w:hAnsi="宋体" w:cs="宋体" w:hint="eastAsia"/>
                <w:kern w:val="0"/>
                <w:sz w:val="24"/>
              </w:rPr>
              <w:t>近两年谷壳销售合同达到200万元</w:t>
            </w:r>
            <w:r>
              <w:rPr>
                <w:rFonts w:ascii="仿宋_GB2312" w:eastAsia="仿宋_GB2312" w:hAnsi="宋体" w:cs="宋体" w:hint="eastAsia"/>
                <w:kern w:val="0"/>
                <w:sz w:val="24"/>
              </w:rPr>
              <w:t>得1</w:t>
            </w:r>
            <w:r>
              <w:rPr>
                <w:rFonts w:ascii="仿宋_GB2312" w:eastAsia="仿宋_GB2312" w:hAnsi="宋体" w:cs="宋体"/>
                <w:kern w:val="0"/>
                <w:sz w:val="24"/>
              </w:rPr>
              <w:t>6</w:t>
            </w:r>
            <w:r>
              <w:rPr>
                <w:rFonts w:ascii="仿宋_GB2312" w:eastAsia="仿宋_GB2312" w:hAnsi="宋体" w:cs="宋体" w:hint="eastAsia"/>
                <w:kern w:val="0"/>
                <w:sz w:val="24"/>
              </w:rPr>
              <w:t>分；</w:t>
            </w:r>
          </w:p>
        </w:tc>
        <w:tc>
          <w:tcPr>
            <w:tcW w:w="1499" w:type="pct"/>
            <w:vMerge w:val="restart"/>
            <w:vAlign w:val="center"/>
          </w:tcPr>
          <w:p w14:paraId="511FD17F"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中标公示截图、中标通知书证明或合同、发票。</w:t>
            </w:r>
          </w:p>
        </w:tc>
      </w:tr>
      <w:tr w:rsidR="00574254" w14:paraId="74EEC1B8" w14:textId="77777777">
        <w:trPr>
          <w:trHeight w:val="720"/>
          <w:jc w:val="center"/>
        </w:trPr>
        <w:tc>
          <w:tcPr>
            <w:tcW w:w="229" w:type="pct"/>
            <w:vMerge/>
            <w:vAlign w:val="center"/>
          </w:tcPr>
          <w:p w14:paraId="5201A122"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vAlign w:val="center"/>
          </w:tcPr>
          <w:p w14:paraId="238F8658"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5421B483"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vAlign w:val="center"/>
          </w:tcPr>
          <w:p w14:paraId="2C16D790"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2.每增加50万加</w:t>
            </w:r>
            <w:r>
              <w:rPr>
                <w:rFonts w:ascii="仿宋_GB2312" w:eastAsia="仿宋_GB2312" w:hAnsi="宋体" w:cs="宋体"/>
                <w:kern w:val="0"/>
                <w:sz w:val="24"/>
              </w:rPr>
              <w:t>1</w:t>
            </w:r>
            <w:r>
              <w:rPr>
                <w:rFonts w:ascii="仿宋_GB2312" w:eastAsia="仿宋_GB2312" w:hAnsi="宋体" w:cs="宋体" w:hint="eastAsia"/>
                <w:kern w:val="0"/>
                <w:sz w:val="24"/>
              </w:rPr>
              <w:t>分，加分不超过4分。</w:t>
            </w:r>
          </w:p>
        </w:tc>
        <w:tc>
          <w:tcPr>
            <w:tcW w:w="1499" w:type="pct"/>
            <w:vMerge/>
            <w:vAlign w:val="center"/>
          </w:tcPr>
          <w:p w14:paraId="03587E37"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7CB6AF33" w14:textId="77777777">
        <w:trPr>
          <w:trHeight w:val="600"/>
          <w:jc w:val="center"/>
        </w:trPr>
        <w:tc>
          <w:tcPr>
            <w:tcW w:w="229" w:type="pct"/>
            <w:vMerge w:val="restart"/>
            <w:tcBorders>
              <w:top w:val="single" w:sz="4" w:space="0" w:color="auto"/>
              <w:left w:val="single" w:sz="4" w:space="0" w:color="auto"/>
              <w:right w:val="single" w:sz="4" w:space="0" w:color="auto"/>
            </w:tcBorders>
            <w:vAlign w:val="center"/>
          </w:tcPr>
          <w:p w14:paraId="068AA376"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 xml:space="preserve">7 </w:t>
            </w:r>
          </w:p>
        </w:tc>
        <w:tc>
          <w:tcPr>
            <w:tcW w:w="401" w:type="pct"/>
            <w:vMerge w:val="restart"/>
            <w:tcBorders>
              <w:top w:val="single" w:sz="4" w:space="0" w:color="auto"/>
              <w:left w:val="single" w:sz="4" w:space="0" w:color="auto"/>
              <w:right w:val="single" w:sz="4" w:space="0" w:color="auto"/>
            </w:tcBorders>
            <w:vAlign w:val="center"/>
          </w:tcPr>
          <w:p w14:paraId="0FADA3D6"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服务方案</w:t>
            </w:r>
          </w:p>
        </w:tc>
        <w:tc>
          <w:tcPr>
            <w:tcW w:w="280" w:type="pct"/>
            <w:vMerge w:val="restart"/>
            <w:tcBorders>
              <w:top w:val="single" w:sz="4" w:space="0" w:color="auto"/>
              <w:left w:val="single" w:sz="4" w:space="0" w:color="auto"/>
              <w:right w:val="single" w:sz="4" w:space="0" w:color="auto"/>
            </w:tcBorders>
            <w:vAlign w:val="center"/>
          </w:tcPr>
          <w:p w14:paraId="1373048A"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20分</w:t>
            </w:r>
          </w:p>
        </w:tc>
        <w:tc>
          <w:tcPr>
            <w:tcW w:w="2591" w:type="pct"/>
            <w:tcBorders>
              <w:top w:val="single" w:sz="4" w:space="0" w:color="auto"/>
              <w:left w:val="single" w:sz="4" w:space="0" w:color="auto"/>
              <w:bottom w:val="single" w:sz="4" w:space="0" w:color="auto"/>
              <w:right w:val="single" w:sz="4" w:space="0" w:color="auto"/>
            </w:tcBorders>
            <w:vAlign w:val="center"/>
          </w:tcPr>
          <w:p w14:paraId="3E81D3A9" w14:textId="0B2334BB" w:rsidR="00574254" w:rsidRPr="00F504CD" w:rsidRDefault="00F06421" w:rsidP="00F06421">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F504CD">
              <w:rPr>
                <w:rFonts w:ascii="仿宋_GB2312" w:eastAsia="仿宋_GB2312" w:hAnsi="宋体" w:cs="宋体" w:hint="eastAsia"/>
                <w:color w:val="000000" w:themeColor="text1"/>
                <w:kern w:val="0"/>
                <w:sz w:val="24"/>
              </w:rPr>
              <w:t>1.</w:t>
            </w:r>
            <w:r w:rsidR="000F47F8">
              <w:rPr>
                <w:rFonts w:ascii="仿宋_GB2312" w:eastAsia="仿宋_GB2312" w:hAnsi="宋体" w:cs="宋体" w:hint="eastAsia"/>
                <w:color w:val="000000" w:themeColor="text1"/>
                <w:kern w:val="0"/>
                <w:sz w:val="24"/>
              </w:rPr>
              <w:t>供货</w:t>
            </w:r>
            <w:r w:rsidRPr="00F504CD">
              <w:rPr>
                <w:rFonts w:ascii="仿宋_GB2312" w:eastAsia="仿宋_GB2312" w:hAnsi="宋体" w:cs="宋体" w:hint="eastAsia"/>
                <w:color w:val="000000" w:themeColor="text1"/>
                <w:kern w:val="0"/>
                <w:sz w:val="24"/>
              </w:rPr>
              <w:t>保障措施。优</w:t>
            </w:r>
            <w:r w:rsidRPr="00F504CD">
              <w:rPr>
                <w:rFonts w:ascii="仿宋_GB2312" w:eastAsia="仿宋_GB2312" w:hAnsi="宋体" w:cs="宋体"/>
                <w:color w:val="000000" w:themeColor="text1"/>
                <w:kern w:val="0"/>
                <w:sz w:val="24"/>
              </w:rPr>
              <w:t>6</w:t>
            </w:r>
            <w:r w:rsidRPr="00F504CD">
              <w:rPr>
                <w:rFonts w:ascii="仿宋_GB2312" w:eastAsia="仿宋_GB2312" w:hAnsi="宋体" w:cs="宋体" w:hint="eastAsia"/>
                <w:color w:val="000000" w:themeColor="text1"/>
                <w:kern w:val="0"/>
                <w:sz w:val="24"/>
              </w:rPr>
              <w:t>-</w:t>
            </w:r>
            <w:r w:rsidRPr="00F504CD">
              <w:rPr>
                <w:rFonts w:ascii="仿宋_GB2312" w:eastAsia="仿宋_GB2312" w:hAnsi="宋体" w:cs="宋体"/>
                <w:color w:val="000000" w:themeColor="text1"/>
                <w:kern w:val="0"/>
                <w:sz w:val="24"/>
              </w:rPr>
              <w:t>4</w:t>
            </w:r>
            <w:r w:rsidRPr="00F504CD">
              <w:rPr>
                <w:rFonts w:ascii="仿宋_GB2312" w:eastAsia="仿宋_GB2312" w:hAnsi="宋体" w:cs="宋体" w:hint="eastAsia"/>
                <w:color w:val="000000" w:themeColor="text1"/>
                <w:kern w:val="0"/>
                <w:sz w:val="24"/>
              </w:rPr>
              <w:t>分，良</w:t>
            </w:r>
            <w:r w:rsidRPr="00F504CD">
              <w:rPr>
                <w:rFonts w:ascii="仿宋_GB2312" w:eastAsia="仿宋_GB2312" w:hAnsi="宋体" w:cs="宋体"/>
                <w:color w:val="000000" w:themeColor="text1"/>
                <w:kern w:val="0"/>
                <w:sz w:val="24"/>
              </w:rPr>
              <w:t>4</w:t>
            </w:r>
            <w:r w:rsidRPr="00F504CD">
              <w:rPr>
                <w:rFonts w:ascii="仿宋_GB2312" w:eastAsia="仿宋_GB2312" w:hAnsi="宋体" w:cs="宋体" w:hint="eastAsia"/>
                <w:color w:val="000000" w:themeColor="text1"/>
                <w:kern w:val="0"/>
                <w:sz w:val="24"/>
              </w:rPr>
              <w:t>-</w:t>
            </w:r>
            <w:r w:rsidRPr="00F504CD">
              <w:rPr>
                <w:rFonts w:ascii="仿宋_GB2312" w:eastAsia="仿宋_GB2312" w:hAnsi="宋体" w:cs="宋体"/>
                <w:color w:val="000000" w:themeColor="text1"/>
                <w:kern w:val="0"/>
                <w:sz w:val="24"/>
              </w:rPr>
              <w:t>2</w:t>
            </w:r>
            <w:r w:rsidRPr="00F504CD">
              <w:rPr>
                <w:rFonts w:ascii="仿宋_GB2312" w:eastAsia="仿宋_GB2312" w:hAnsi="宋体" w:cs="宋体" w:hint="eastAsia"/>
                <w:color w:val="000000" w:themeColor="text1"/>
                <w:kern w:val="0"/>
                <w:sz w:val="24"/>
              </w:rPr>
              <w:t>分，差2</w:t>
            </w:r>
            <w:r w:rsidRPr="00F504CD">
              <w:rPr>
                <w:rFonts w:ascii="仿宋_GB2312" w:eastAsia="仿宋_GB2312" w:hAnsi="宋体" w:cs="宋体"/>
                <w:color w:val="000000" w:themeColor="text1"/>
                <w:kern w:val="0"/>
                <w:sz w:val="24"/>
              </w:rPr>
              <w:t>-</w:t>
            </w:r>
            <w:r w:rsidRPr="00F504CD">
              <w:rPr>
                <w:rFonts w:ascii="仿宋_GB2312" w:eastAsia="仿宋_GB2312" w:hAnsi="宋体" w:cs="宋体" w:hint="eastAsia"/>
                <w:color w:val="000000" w:themeColor="text1"/>
                <w:kern w:val="0"/>
                <w:sz w:val="24"/>
              </w:rPr>
              <w:t>0分；</w:t>
            </w:r>
          </w:p>
        </w:tc>
        <w:tc>
          <w:tcPr>
            <w:tcW w:w="1499" w:type="pct"/>
            <w:vMerge w:val="restart"/>
            <w:tcBorders>
              <w:top w:val="single" w:sz="4" w:space="0" w:color="auto"/>
              <w:left w:val="single" w:sz="4" w:space="0" w:color="auto"/>
              <w:right w:val="single" w:sz="4" w:space="0" w:color="auto"/>
            </w:tcBorders>
            <w:vAlign w:val="center"/>
          </w:tcPr>
          <w:p w14:paraId="15A1D6B6"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竞聘人在竞聘文件中自行阐述。</w:t>
            </w:r>
          </w:p>
        </w:tc>
      </w:tr>
      <w:tr w:rsidR="00574254" w14:paraId="04FC1388" w14:textId="77777777">
        <w:trPr>
          <w:trHeight w:val="600"/>
          <w:jc w:val="center"/>
        </w:trPr>
        <w:tc>
          <w:tcPr>
            <w:tcW w:w="229" w:type="pct"/>
            <w:vMerge/>
            <w:tcBorders>
              <w:left w:val="single" w:sz="4" w:space="0" w:color="auto"/>
              <w:right w:val="single" w:sz="4" w:space="0" w:color="auto"/>
            </w:tcBorders>
            <w:vAlign w:val="center"/>
          </w:tcPr>
          <w:p w14:paraId="076C2261"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tcBorders>
              <w:left w:val="single" w:sz="4" w:space="0" w:color="auto"/>
              <w:right w:val="single" w:sz="4" w:space="0" w:color="auto"/>
            </w:tcBorders>
            <w:vAlign w:val="center"/>
          </w:tcPr>
          <w:p w14:paraId="5A6F979D"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tcBorders>
              <w:left w:val="single" w:sz="4" w:space="0" w:color="auto"/>
              <w:right w:val="single" w:sz="4" w:space="0" w:color="auto"/>
            </w:tcBorders>
            <w:vAlign w:val="center"/>
          </w:tcPr>
          <w:p w14:paraId="06183A9B"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tcBorders>
              <w:top w:val="single" w:sz="4" w:space="0" w:color="auto"/>
              <w:left w:val="single" w:sz="4" w:space="0" w:color="auto"/>
              <w:bottom w:val="single" w:sz="4" w:space="0" w:color="auto"/>
              <w:right w:val="single" w:sz="4" w:space="0" w:color="auto"/>
            </w:tcBorders>
            <w:vAlign w:val="center"/>
          </w:tcPr>
          <w:p w14:paraId="6A8CF43E" w14:textId="77777777" w:rsidR="00574254" w:rsidRPr="00F504CD" w:rsidRDefault="00F06421" w:rsidP="00F504CD">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F504CD">
              <w:rPr>
                <w:rFonts w:ascii="仿宋_GB2312" w:eastAsia="仿宋_GB2312" w:hAnsi="宋体" w:cs="宋体" w:hint="eastAsia"/>
                <w:color w:val="000000" w:themeColor="text1"/>
                <w:kern w:val="0"/>
                <w:sz w:val="24"/>
              </w:rPr>
              <w:t>2.质量保障能力。优</w:t>
            </w:r>
            <w:r w:rsidRPr="00F504CD">
              <w:rPr>
                <w:rFonts w:ascii="仿宋_GB2312" w:eastAsia="仿宋_GB2312" w:hAnsi="宋体" w:cs="宋体"/>
                <w:color w:val="000000" w:themeColor="text1"/>
                <w:kern w:val="0"/>
                <w:sz w:val="24"/>
              </w:rPr>
              <w:t>7</w:t>
            </w:r>
            <w:r w:rsidRPr="00F504CD">
              <w:rPr>
                <w:rFonts w:ascii="仿宋_GB2312" w:eastAsia="仿宋_GB2312" w:hAnsi="宋体" w:cs="宋体" w:hint="eastAsia"/>
                <w:color w:val="000000" w:themeColor="text1"/>
                <w:kern w:val="0"/>
                <w:sz w:val="24"/>
              </w:rPr>
              <w:t>-</w:t>
            </w:r>
            <w:r w:rsidRPr="00F504CD">
              <w:rPr>
                <w:rFonts w:ascii="仿宋_GB2312" w:eastAsia="仿宋_GB2312" w:hAnsi="宋体" w:cs="宋体"/>
                <w:color w:val="000000" w:themeColor="text1"/>
                <w:kern w:val="0"/>
                <w:sz w:val="24"/>
              </w:rPr>
              <w:t>4</w:t>
            </w:r>
            <w:r w:rsidRPr="00F504CD">
              <w:rPr>
                <w:rFonts w:ascii="仿宋_GB2312" w:eastAsia="仿宋_GB2312" w:hAnsi="宋体" w:cs="宋体" w:hint="eastAsia"/>
                <w:color w:val="000000" w:themeColor="text1"/>
                <w:kern w:val="0"/>
                <w:sz w:val="24"/>
              </w:rPr>
              <w:t>分，良</w:t>
            </w:r>
            <w:r w:rsidRPr="00F504CD">
              <w:rPr>
                <w:rFonts w:ascii="仿宋_GB2312" w:eastAsia="仿宋_GB2312" w:hAnsi="宋体" w:cs="宋体"/>
                <w:color w:val="000000" w:themeColor="text1"/>
                <w:kern w:val="0"/>
                <w:sz w:val="24"/>
              </w:rPr>
              <w:t>4</w:t>
            </w:r>
            <w:r w:rsidRPr="00F504CD">
              <w:rPr>
                <w:rFonts w:ascii="仿宋_GB2312" w:eastAsia="仿宋_GB2312" w:hAnsi="宋体" w:cs="宋体" w:hint="eastAsia"/>
                <w:color w:val="000000" w:themeColor="text1"/>
                <w:kern w:val="0"/>
                <w:sz w:val="24"/>
              </w:rPr>
              <w:t>-</w:t>
            </w:r>
            <w:r w:rsidRPr="00F504CD">
              <w:rPr>
                <w:rFonts w:ascii="仿宋_GB2312" w:eastAsia="仿宋_GB2312" w:hAnsi="宋体" w:cs="宋体"/>
                <w:color w:val="000000" w:themeColor="text1"/>
                <w:kern w:val="0"/>
                <w:sz w:val="24"/>
              </w:rPr>
              <w:t>2</w:t>
            </w:r>
            <w:r w:rsidRPr="00F504CD">
              <w:rPr>
                <w:rFonts w:ascii="仿宋_GB2312" w:eastAsia="仿宋_GB2312" w:hAnsi="宋体" w:cs="宋体" w:hint="eastAsia"/>
                <w:color w:val="000000" w:themeColor="text1"/>
                <w:kern w:val="0"/>
                <w:sz w:val="24"/>
              </w:rPr>
              <w:t>分，差</w:t>
            </w:r>
            <w:r w:rsidR="00F504CD" w:rsidRPr="00F504CD">
              <w:rPr>
                <w:rFonts w:ascii="仿宋_GB2312" w:eastAsia="仿宋_GB2312" w:hAnsi="宋体" w:cs="宋体" w:hint="eastAsia"/>
                <w:color w:val="000000" w:themeColor="text1"/>
                <w:kern w:val="0"/>
                <w:sz w:val="24"/>
              </w:rPr>
              <w:t>2</w:t>
            </w:r>
            <w:r w:rsidR="00F504CD" w:rsidRPr="00F504CD">
              <w:rPr>
                <w:rFonts w:ascii="仿宋_GB2312" w:eastAsia="仿宋_GB2312" w:hAnsi="宋体" w:cs="宋体"/>
                <w:color w:val="000000" w:themeColor="text1"/>
                <w:kern w:val="0"/>
                <w:sz w:val="24"/>
              </w:rPr>
              <w:t>-</w:t>
            </w:r>
            <w:r w:rsidRPr="00F504CD">
              <w:rPr>
                <w:rFonts w:ascii="仿宋_GB2312" w:eastAsia="仿宋_GB2312" w:hAnsi="宋体" w:cs="宋体" w:hint="eastAsia"/>
                <w:color w:val="000000" w:themeColor="text1"/>
                <w:kern w:val="0"/>
                <w:sz w:val="24"/>
              </w:rPr>
              <w:t>0分；</w:t>
            </w:r>
          </w:p>
        </w:tc>
        <w:tc>
          <w:tcPr>
            <w:tcW w:w="1499" w:type="pct"/>
            <w:vMerge/>
            <w:tcBorders>
              <w:left w:val="single" w:sz="4" w:space="0" w:color="auto"/>
              <w:right w:val="single" w:sz="4" w:space="0" w:color="auto"/>
            </w:tcBorders>
            <w:vAlign w:val="center"/>
          </w:tcPr>
          <w:p w14:paraId="3C82E79C" w14:textId="77777777" w:rsidR="00574254" w:rsidRDefault="00574254">
            <w:pPr>
              <w:overflowPunct w:val="0"/>
              <w:snapToGrid w:val="0"/>
              <w:spacing w:line="280" w:lineRule="exact"/>
              <w:contextualSpacing/>
              <w:rPr>
                <w:rFonts w:ascii="仿宋_GB2312" w:eastAsia="仿宋_GB2312" w:hAnsi="宋体" w:cs="宋体"/>
                <w:kern w:val="0"/>
                <w:sz w:val="24"/>
              </w:rPr>
            </w:pPr>
          </w:p>
        </w:tc>
      </w:tr>
      <w:tr w:rsidR="00574254" w14:paraId="0487FCF9" w14:textId="77777777">
        <w:trPr>
          <w:trHeight w:val="600"/>
          <w:jc w:val="center"/>
        </w:trPr>
        <w:tc>
          <w:tcPr>
            <w:tcW w:w="229" w:type="pct"/>
            <w:vMerge/>
            <w:tcBorders>
              <w:left w:val="single" w:sz="4" w:space="0" w:color="auto"/>
              <w:bottom w:val="single" w:sz="4" w:space="0" w:color="auto"/>
              <w:right w:val="single" w:sz="4" w:space="0" w:color="auto"/>
            </w:tcBorders>
            <w:vAlign w:val="center"/>
          </w:tcPr>
          <w:p w14:paraId="5586034D"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1" w:type="pct"/>
            <w:vMerge/>
            <w:tcBorders>
              <w:left w:val="single" w:sz="4" w:space="0" w:color="auto"/>
              <w:bottom w:val="single" w:sz="4" w:space="0" w:color="auto"/>
              <w:right w:val="single" w:sz="4" w:space="0" w:color="auto"/>
            </w:tcBorders>
            <w:vAlign w:val="center"/>
          </w:tcPr>
          <w:p w14:paraId="113971F9"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tcBorders>
              <w:left w:val="single" w:sz="4" w:space="0" w:color="auto"/>
              <w:bottom w:val="single" w:sz="4" w:space="0" w:color="auto"/>
              <w:right w:val="single" w:sz="4" w:space="0" w:color="auto"/>
            </w:tcBorders>
            <w:vAlign w:val="center"/>
          </w:tcPr>
          <w:p w14:paraId="63D61E7E"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1" w:type="pct"/>
            <w:tcBorders>
              <w:top w:val="single" w:sz="4" w:space="0" w:color="auto"/>
              <w:left w:val="single" w:sz="4" w:space="0" w:color="auto"/>
              <w:bottom w:val="single" w:sz="4" w:space="0" w:color="auto"/>
              <w:right w:val="single" w:sz="4" w:space="0" w:color="auto"/>
            </w:tcBorders>
            <w:vAlign w:val="center"/>
          </w:tcPr>
          <w:p w14:paraId="285CBB17" w14:textId="77777777" w:rsidR="00574254" w:rsidRPr="00F504CD" w:rsidRDefault="00F06421" w:rsidP="00F504CD">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F504CD">
              <w:rPr>
                <w:rFonts w:ascii="仿宋_GB2312" w:eastAsia="仿宋_GB2312" w:hAnsi="宋体" w:cs="宋体" w:hint="eastAsia"/>
                <w:color w:val="000000" w:themeColor="text1"/>
                <w:kern w:val="0"/>
                <w:sz w:val="24"/>
              </w:rPr>
              <w:t>3.应急保障能力。</w:t>
            </w:r>
            <w:r w:rsidR="00F504CD" w:rsidRPr="00F504CD">
              <w:rPr>
                <w:rFonts w:ascii="仿宋_GB2312" w:eastAsia="仿宋_GB2312" w:hAnsi="宋体" w:cs="宋体" w:hint="eastAsia"/>
                <w:color w:val="000000" w:themeColor="text1"/>
                <w:kern w:val="0"/>
                <w:sz w:val="24"/>
              </w:rPr>
              <w:t>优</w:t>
            </w:r>
            <w:r w:rsidR="00F504CD" w:rsidRPr="00F504CD">
              <w:rPr>
                <w:rFonts w:ascii="仿宋_GB2312" w:eastAsia="仿宋_GB2312" w:hAnsi="宋体" w:cs="宋体"/>
                <w:color w:val="000000" w:themeColor="text1"/>
                <w:kern w:val="0"/>
                <w:sz w:val="24"/>
              </w:rPr>
              <w:t>7</w:t>
            </w:r>
            <w:r w:rsidR="00F504CD" w:rsidRPr="00F504CD">
              <w:rPr>
                <w:rFonts w:ascii="仿宋_GB2312" w:eastAsia="仿宋_GB2312" w:hAnsi="宋体" w:cs="宋体" w:hint="eastAsia"/>
                <w:color w:val="000000" w:themeColor="text1"/>
                <w:kern w:val="0"/>
                <w:sz w:val="24"/>
              </w:rPr>
              <w:t>-</w:t>
            </w:r>
            <w:r w:rsidR="00F504CD" w:rsidRPr="00F504CD">
              <w:rPr>
                <w:rFonts w:ascii="仿宋_GB2312" w:eastAsia="仿宋_GB2312" w:hAnsi="宋体" w:cs="宋体"/>
                <w:color w:val="000000" w:themeColor="text1"/>
                <w:kern w:val="0"/>
                <w:sz w:val="24"/>
              </w:rPr>
              <w:t>4</w:t>
            </w:r>
            <w:r w:rsidR="00F504CD" w:rsidRPr="00F504CD">
              <w:rPr>
                <w:rFonts w:ascii="仿宋_GB2312" w:eastAsia="仿宋_GB2312" w:hAnsi="宋体" w:cs="宋体" w:hint="eastAsia"/>
                <w:color w:val="000000" w:themeColor="text1"/>
                <w:kern w:val="0"/>
                <w:sz w:val="24"/>
              </w:rPr>
              <w:t>分，良</w:t>
            </w:r>
            <w:r w:rsidR="00F504CD" w:rsidRPr="00F504CD">
              <w:rPr>
                <w:rFonts w:ascii="仿宋_GB2312" w:eastAsia="仿宋_GB2312" w:hAnsi="宋体" w:cs="宋体"/>
                <w:color w:val="000000" w:themeColor="text1"/>
                <w:kern w:val="0"/>
                <w:sz w:val="24"/>
              </w:rPr>
              <w:t>4</w:t>
            </w:r>
            <w:r w:rsidR="00F504CD" w:rsidRPr="00F504CD">
              <w:rPr>
                <w:rFonts w:ascii="仿宋_GB2312" w:eastAsia="仿宋_GB2312" w:hAnsi="宋体" w:cs="宋体" w:hint="eastAsia"/>
                <w:color w:val="000000" w:themeColor="text1"/>
                <w:kern w:val="0"/>
                <w:sz w:val="24"/>
              </w:rPr>
              <w:t>-</w:t>
            </w:r>
            <w:r w:rsidR="00F504CD" w:rsidRPr="00F504CD">
              <w:rPr>
                <w:rFonts w:ascii="仿宋_GB2312" w:eastAsia="仿宋_GB2312" w:hAnsi="宋体" w:cs="宋体"/>
                <w:color w:val="000000" w:themeColor="text1"/>
                <w:kern w:val="0"/>
                <w:sz w:val="24"/>
              </w:rPr>
              <w:t>2</w:t>
            </w:r>
            <w:r w:rsidR="00F504CD" w:rsidRPr="00F504CD">
              <w:rPr>
                <w:rFonts w:ascii="仿宋_GB2312" w:eastAsia="仿宋_GB2312" w:hAnsi="宋体" w:cs="宋体" w:hint="eastAsia"/>
                <w:color w:val="000000" w:themeColor="text1"/>
                <w:kern w:val="0"/>
                <w:sz w:val="24"/>
              </w:rPr>
              <w:t>分，差2</w:t>
            </w:r>
            <w:r w:rsidR="00F504CD" w:rsidRPr="00F504CD">
              <w:rPr>
                <w:rFonts w:ascii="仿宋_GB2312" w:eastAsia="仿宋_GB2312" w:hAnsi="宋体" w:cs="宋体"/>
                <w:color w:val="000000" w:themeColor="text1"/>
                <w:kern w:val="0"/>
                <w:sz w:val="24"/>
              </w:rPr>
              <w:t>-</w:t>
            </w:r>
            <w:r w:rsidR="00F504CD" w:rsidRPr="00F504CD">
              <w:rPr>
                <w:rFonts w:ascii="仿宋_GB2312" w:eastAsia="仿宋_GB2312" w:hAnsi="宋体" w:cs="宋体" w:hint="eastAsia"/>
                <w:color w:val="000000" w:themeColor="text1"/>
                <w:kern w:val="0"/>
                <w:sz w:val="24"/>
              </w:rPr>
              <w:t>0分；</w:t>
            </w:r>
          </w:p>
        </w:tc>
        <w:tc>
          <w:tcPr>
            <w:tcW w:w="1499" w:type="pct"/>
            <w:vMerge/>
            <w:tcBorders>
              <w:left w:val="single" w:sz="4" w:space="0" w:color="auto"/>
              <w:bottom w:val="single" w:sz="4" w:space="0" w:color="auto"/>
              <w:right w:val="single" w:sz="4" w:space="0" w:color="auto"/>
            </w:tcBorders>
            <w:vAlign w:val="center"/>
          </w:tcPr>
          <w:p w14:paraId="088229BD" w14:textId="77777777" w:rsidR="00574254" w:rsidRDefault="00574254">
            <w:pPr>
              <w:overflowPunct w:val="0"/>
              <w:snapToGrid w:val="0"/>
              <w:spacing w:line="280" w:lineRule="exact"/>
              <w:contextualSpacing/>
              <w:rPr>
                <w:rFonts w:ascii="仿宋_GB2312" w:eastAsia="仿宋_GB2312" w:hAnsi="宋体" w:cs="宋体"/>
                <w:kern w:val="0"/>
                <w:sz w:val="24"/>
              </w:rPr>
            </w:pPr>
          </w:p>
        </w:tc>
      </w:tr>
    </w:tbl>
    <w:p w14:paraId="7000909B" w14:textId="77777777" w:rsidR="00574254" w:rsidRDefault="00574254">
      <w:pPr>
        <w:widowControl w:val="0"/>
        <w:overflowPunct w:val="0"/>
        <w:spacing w:line="620" w:lineRule="exact"/>
        <w:ind w:firstLineChars="200" w:firstLine="643"/>
        <w:rPr>
          <w:rFonts w:ascii="仿宋_GB2312" w:eastAsia="仿宋_GB2312" w:hAnsi="&amp;quot" w:hint="eastAsia"/>
          <w:b/>
          <w:sz w:val="32"/>
          <w:szCs w:val="32"/>
        </w:rPr>
      </w:pPr>
    </w:p>
    <w:p w14:paraId="60B87455" w14:textId="77777777" w:rsidR="00574254" w:rsidRDefault="00574254">
      <w:pPr>
        <w:widowControl w:val="0"/>
        <w:overflowPunct w:val="0"/>
        <w:spacing w:line="620" w:lineRule="exact"/>
        <w:ind w:firstLineChars="200" w:firstLine="643"/>
        <w:rPr>
          <w:rFonts w:ascii="仿宋_GB2312" w:eastAsia="仿宋_GB2312" w:hAnsi="&amp;quot" w:hint="eastAsia"/>
          <w:b/>
          <w:sz w:val="32"/>
          <w:szCs w:val="32"/>
        </w:rPr>
      </w:pPr>
    </w:p>
    <w:p w14:paraId="1F53BB9F" w14:textId="77777777" w:rsidR="00574254" w:rsidRDefault="00574254">
      <w:pPr>
        <w:widowControl w:val="0"/>
        <w:overflowPunct w:val="0"/>
        <w:spacing w:line="620" w:lineRule="exact"/>
        <w:ind w:firstLineChars="200" w:firstLine="643"/>
        <w:rPr>
          <w:rFonts w:ascii="仿宋_GB2312" w:eastAsia="仿宋_GB2312" w:hAnsi="&amp;quot" w:hint="eastAsia"/>
          <w:b/>
          <w:sz w:val="32"/>
          <w:szCs w:val="32"/>
        </w:rPr>
      </w:pPr>
    </w:p>
    <w:p w14:paraId="6A5174F6" w14:textId="77777777" w:rsidR="00574254" w:rsidRDefault="00F06421">
      <w:pPr>
        <w:widowControl w:val="0"/>
        <w:overflowPunct w:val="0"/>
        <w:spacing w:line="620" w:lineRule="exact"/>
        <w:ind w:firstLineChars="200" w:firstLine="643"/>
        <w:rPr>
          <w:rFonts w:ascii="黑体" w:eastAsia="黑体" w:hAnsi="黑体" w:cs="黑体"/>
          <w:bCs/>
          <w:sz w:val="32"/>
          <w:szCs w:val="32"/>
        </w:rPr>
      </w:pPr>
      <w:r>
        <w:rPr>
          <w:rFonts w:ascii="仿宋_GB2312" w:eastAsia="仿宋_GB2312" w:hAnsi="&amp;quot"/>
          <w:b/>
          <w:sz w:val="32"/>
          <w:szCs w:val="32"/>
        </w:rPr>
        <w:lastRenderedPageBreak/>
        <w:t>3</w:t>
      </w:r>
      <w:r>
        <w:rPr>
          <w:rFonts w:ascii="黑体" w:eastAsia="黑体" w:hAnsi="黑体" w:hint="eastAsia"/>
          <w:sz w:val="32"/>
          <w:szCs w:val="32"/>
        </w:rPr>
        <w:t>.</w:t>
      </w:r>
      <w:r>
        <w:rPr>
          <w:rFonts w:ascii="黑体" w:eastAsia="黑体" w:hAnsi="黑体" w:cs="黑体" w:hint="eastAsia"/>
          <w:bCs/>
          <w:sz w:val="32"/>
          <w:szCs w:val="32"/>
        </w:rPr>
        <w:t>资料评审评分标准（</w:t>
      </w:r>
      <w:r>
        <w:rPr>
          <w:rFonts w:ascii="黑体" w:eastAsia="黑体" w:hAnsi="黑体" w:hint="eastAsia"/>
          <w:sz w:val="32"/>
          <w:szCs w:val="32"/>
        </w:rPr>
        <w:t>稻草</w:t>
      </w:r>
      <w:r>
        <w:rPr>
          <w:rFonts w:ascii="黑体" w:eastAsia="黑体" w:hAnsi="黑体" w:cs="黑体" w:hint="eastAsia"/>
          <w:bCs/>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76"/>
        <w:gridCol w:w="542"/>
        <w:gridCol w:w="5042"/>
        <w:gridCol w:w="2919"/>
      </w:tblGrid>
      <w:tr w:rsidR="00574254" w14:paraId="1B296194" w14:textId="77777777">
        <w:trPr>
          <w:trHeight w:val="610"/>
          <w:jc w:val="center"/>
        </w:trPr>
        <w:tc>
          <w:tcPr>
            <w:tcW w:w="229" w:type="pct"/>
            <w:vAlign w:val="center"/>
          </w:tcPr>
          <w:p w14:paraId="5200F608"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序号</w:t>
            </w:r>
          </w:p>
        </w:tc>
        <w:tc>
          <w:tcPr>
            <w:tcW w:w="400" w:type="pct"/>
            <w:vAlign w:val="center"/>
          </w:tcPr>
          <w:p w14:paraId="09EB63A1"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审查内容</w:t>
            </w:r>
          </w:p>
        </w:tc>
        <w:tc>
          <w:tcPr>
            <w:tcW w:w="280" w:type="pct"/>
            <w:vAlign w:val="center"/>
          </w:tcPr>
          <w:p w14:paraId="2659DF59"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分值</w:t>
            </w:r>
          </w:p>
        </w:tc>
        <w:tc>
          <w:tcPr>
            <w:tcW w:w="2590" w:type="pct"/>
            <w:vAlign w:val="center"/>
          </w:tcPr>
          <w:p w14:paraId="60DA1439"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宋体" w:cs="宋体" w:hint="eastAsia"/>
                <w:b/>
                <w:kern w:val="0"/>
                <w:sz w:val="24"/>
              </w:rPr>
              <w:t>评分标准</w:t>
            </w:r>
          </w:p>
        </w:tc>
        <w:tc>
          <w:tcPr>
            <w:tcW w:w="1499" w:type="pct"/>
            <w:vAlign w:val="center"/>
          </w:tcPr>
          <w:p w14:paraId="2946C612" w14:textId="77777777" w:rsidR="00574254" w:rsidRDefault="00F06421">
            <w:pPr>
              <w:overflowPunct w:val="0"/>
              <w:snapToGrid w:val="0"/>
              <w:spacing w:line="280" w:lineRule="exact"/>
              <w:contextualSpacing/>
              <w:jc w:val="center"/>
              <w:rPr>
                <w:rFonts w:ascii="仿宋_GB2312" w:eastAsia="仿宋_GB2312" w:hAnsi="宋体" w:cs="宋体"/>
                <w:b/>
                <w:kern w:val="0"/>
                <w:sz w:val="24"/>
              </w:rPr>
            </w:pPr>
            <w:r>
              <w:rPr>
                <w:rFonts w:ascii="仿宋_GB2312" w:eastAsia="仿宋_GB2312" w:hAnsiTheme="minorEastAsia" w:hint="eastAsia"/>
                <w:b/>
                <w:kern w:val="0"/>
                <w:sz w:val="24"/>
              </w:rPr>
              <w:t>证明材料</w:t>
            </w:r>
          </w:p>
        </w:tc>
      </w:tr>
      <w:tr w:rsidR="00574254" w14:paraId="42DF5898" w14:textId="77777777">
        <w:trPr>
          <w:trHeight w:val="1581"/>
          <w:jc w:val="center"/>
        </w:trPr>
        <w:tc>
          <w:tcPr>
            <w:tcW w:w="229" w:type="pct"/>
            <w:vAlign w:val="center"/>
          </w:tcPr>
          <w:p w14:paraId="1D9137B8"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400" w:type="pct"/>
            <w:vAlign w:val="center"/>
          </w:tcPr>
          <w:p w14:paraId="67135639"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财务状况</w:t>
            </w:r>
          </w:p>
        </w:tc>
        <w:tc>
          <w:tcPr>
            <w:tcW w:w="280" w:type="pct"/>
            <w:vAlign w:val="center"/>
          </w:tcPr>
          <w:p w14:paraId="6BDFB460"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kern w:val="0"/>
                <w:sz w:val="24"/>
              </w:rPr>
              <w:t>1</w:t>
            </w:r>
            <w:r>
              <w:rPr>
                <w:rFonts w:ascii="仿宋_GB2312" w:eastAsia="仿宋_GB2312" w:hAnsi="宋体" w:cs="宋体" w:hint="eastAsia"/>
                <w:kern w:val="0"/>
                <w:sz w:val="24"/>
              </w:rPr>
              <w:t>8分</w:t>
            </w:r>
          </w:p>
        </w:tc>
        <w:tc>
          <w:tcPr>
            <w:tcW w:w="2590" w:type="pct"/>
            <w:vAlign w:val="center"/>
          </w:tcPr>
          <w:p w14:paraId="0017C7C2" w14:textId="315DEEC3" w:rsidR="00574254" w:rsidRDefault="00E26AB0" w:rsidP="008F58AD">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2019年企业财务状况综合表现。优18-13分，良12-</w:t>
            </w:r>
            <w:r>
              <w:rPr>
                <w:rFonts w:ascii="仿宋_GB2312" w:eastAsia="仿宋_GB2312" w:hAnsi="宋体" w:cs="宋体"/>
                <w:kern w:val="0"/>
                <w:sz w:val="24"/>
              </w:rPr>
              <w:t>8</w:t>
            </w:r>
            <w:r>
              <w:rPr>
                <w:rFonts w:ascii="仿宋_GB2312" w:eastAsia="仿宋_GB2312" w:hAnsi="宋体" w:cs="宋体" w:hint="eastAsia"/>
                <w:kern w:val="0"/>
                <w:sz w:val="24"/>
              </w:rPr>
              <w:t>分，一般</w:t>
            </w:r>
            <w:r>
              <w:rPr>
                <w:rFonts w:ascii="仿宋_GB2312" w:eastAsia="仿宋_GB2312" w:hAnsi="宋体" w:cs="宋体"/>
                <w:kern w:val="0"/>
                <w:sz w:val="24"/>
              </w:rPr>
              <w:t>7-</w:t>
            </w:r>
            <w:r>
              <w:rPr>
                <w:rFonts w:ascii="仿宋_GB2312" w:eastAsia="仿宋_GB2312" w:hAnsi="宋体" w:cs="宋体" w:hint="eastAsia"/>
                <w:kern w:val="0"/>
                <w:sz w:val="24"/>
              </w:rPr>
              <w:t>0分。</w:t>
            </w:r>
          </w:p>
        </w:tc>
        <w:tc>
          <w:tcPr>
            <w:tcW w:w="1499" w:type="pct"/>
            <w:vAlign w:val="center"/>
          </w:tcPr>
          <w:p w14:paraId="2B56FAC6"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Theme="minorEastAsia" w:hint="eastAsia"/>
                <w:kern w:val="0"/>
                <w:sz w:val="24"/>
              </w:rPr>
              <w:t>2019年经第三方会计师事务所或审计师事务所审计的财务报告（含资产负债表、损益表、现金流量表、附注等）。</w:t>
            </w:r>
          </w:p>
        </w:tc>
      </w:tr>
      <w:tr w:rsidR="00574254" w14:paraId="6C4535D4" w14:textId="77777777">
        <w:trPr>
          <w:trHeight w:val="895"/>
          <w:jc w:val="center"/>
        </w:trPr>
        <w:tc>
          <w:tcPr>
            <w:tcW w:w="229" w:type="pct"/>
            <w:vMerge w:val="restart"/>
            <w:vAlign w:val="center"/>
          </w:tcPr>
          <w:p w14:paraId="0D569E75"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400" w:type="pct"/>
            <w:vMerge w:val="restart"/>
            <w:vAlign w:val="center"/>
          </w:tcPr>
          <w:p w14:paraId="4F099CCF"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库房面积</w:t>
            </w:r>
          </w:p>
        </w:tc>
        <w:tc>
          <w:tcPr>
            <w:tcW w:w="280" w:type="pct"/>
            <w:vMerge w:val="restart"/>
            <w:vAlign w:val="center"/>
          </w:tcPr>
          <w:p w14:paraId="3ED194C8"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15分</w:t>
            </w:r>
          </w:p>
        </w:tc>
        <w:tc>
          <w:tcPr>
            <w:tcW w:w="2590" w:type="pct"/>
            <w:vAlign w:val="center"/>
          </w:tcPr>
          <w:p w14:paraId="09457F7F"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1.库房面积达到1</w:t>
            </w:r>
            <w:r>
              <w:rPr>
                <w:rFonts w:ascii="仿宋_GB2312" w:eastAsia="仿宋_GB2312" w:hAnsi="宋体" w:cs="宋体"/>
                <w:kern w:val="0"/>
                <w:sz w:val="24"/>
              </w:rPr>
              <w:t>0</w:t>
            </w:r>
            <w:r>
              <w:rPr>
                <w:rFonts w:ascii="仿宋_GB2312" w:eastAsia="仿宋_GB2312" w:hAnsi="宋体" w:cs="宋体" w:hint="eastAsia"/>
                <w:kern w:val="0"/>
                <w:sz w:val="24"/>
              </w:rPr>
              <w:t>00平米得10分；</w:t>
            </w:r>
          </w:p>
        </w:tc>
        <w:tc>
          <w:tcPr>
            <w:tcW w:w="1499" w:type="pct"/>
            <w:vMerge w:val="restart"/>
            <w:vAlign w:val="center"/>
          </w:tcPr>
          <w:p w14:paraId="4A38DF83"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自有：提供购房合同或房产产权证；</w:t>
            </w:r>
          </w:p>
          <w:p w14:paraId="02E37D29"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租赁：提供租赁合同复印件（加盖公章）及租金付款凭证（如发票、银行回单等）。</w:t>
            </w:r>
          </w:p>
        </w:tc>
      </w:tr>
      <w:tr w:rsidR="00574254" w14:paraId="1D190043" w14:textId="77777777">
        <w:trPr>
          <w:trHeight w:val="895"/>
          <w:jc w:val="center"/>
        </w:trPr>
        <w:tc>
          <w:tcPr>
            <w:tcW w:w="229" w:type="pct"/>
            <w:vMerge/>
            <w:vAlign w:val="center"/>
          </w:tcPr>
          <w:p w14:paraId="362EFF1A"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0" w:type="pct"/>
            <w:vMerge/>
            <w:vAlign w:val="center"/>
          </w:tcPr>
          <w:p w14:paraId="43FD6761"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6B73D365"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0" w:type="pct"/>
            <w:vAlign w:val="center"/>
          </w:tcPr>
          <w:p w14:paraId="5581BDC1"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2.每增加200平米加1分，加分不超过5分。</w:t>
            </w:r>
          </w:p>
        </w:tc>
        <w:tc>
          <w:tcPr>
            <w:tcW w:w="1499" w:type="pct"/>
            <w:vMerge/>
            <w:vAlign w:val="center"/>
          </w:tcPr>
          <w:p w14:paraId="6D597CE3"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02E7371F" w14:textId="77777777">
        <w:trPr>
          <w:trHeight w:val="555"/>
          <w:jc w:val="center"/>
        </w:trPr>
        <w:tc>
          <w:tcPr>
            <w:tcW w:w="229" w:type="pct"/>
            <w:vMerge w:val="restart"/>
            <w:vAlign w:val="center"/>
          </w:tcPr>
          <w:p w14:paraId="632BBE1D"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400" w:type="pct"/>
            <w:vMerge w:val="restart"/>
            <w:vAlign w:val="center"/>
          </w:tcPr>
          <w:p w14:paraId="20294C15"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人员配备</w:t>
            </w:r>
          </w:p>
        </w:tc>
        <w:tc>
          <w:tcPr>
            <w:tcW w:w="280" w:type="pct"/>
            <w:vMerge w:val="restart"/>
            <w:vAlign w:val="center"/>
          </w:tcPr>
          <w:p w14:paraId="6B588A88"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5分</w:t>
            </w:r>
          </w:p>
        </w:tc>
        <w:tc>
          <w:tcPr>
            <w:tcW w:w="2590" w:type="pct"/>
            <w:vAlign w:val="center"/>
          </w:tcPr>
          <w:p w14:paraId="3EC7797E"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1.员工人数达到</w:t>
            </w:r>
            <w:r>
              <w:rPr>
                <w:rFonts w:ascii="仿宋_GB2312" w:eastAsia="仿宋_GB2312" w:hAnsi="宋体" w:cs="宋体"/>
                <w:kern w:val="0"/>
                <w:sz w:val="24"/>
              </w:rPr>
              <w:t>10</w:t>
            </w:r>
            <w:r>
              <w:rPr>
                <w:rFonts w:ascii="仿宋_GB2312" w:eastAsia="仿宋_GB2312" w:hAnsi="宋体" w:cs="宋体" w:hint="eastAsia"/>
                <w:kern w:val="0"/>
                <w:sz w:val="24"/>
              </w:rPr>
              <w:t>人得3分；</w:t>
            </w:r>
          </w:p>
        </w:tc>
        <w:tc>
          <w:tcPr>
            <w:tcW w:w="1499" w:type="pct"/>
            <w:vMerge w:val="restart"/>
            <w:vAlign w:val="center"/>
          </w:tcPr>
          <w:p w14:paraId="058CBACE"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2019年社保缴纳或工资发放记录等证明材料。</w:t>
            </w:r>
          </w:p>
        </w:tc>
      </w:tr>
      <w:tr w:rsidR="00574254" w14:paraId="049F7948" w14:textId="77777777">
        <w:trPr>
          <w:trHeight w:val="555"/>
          <w:jc w:val="center"/>
        </w:trPr>
        <w:tc>
          <w:tcPr>
            <w:tcW w:w="229" w:type="pct"/>
            <w:vMerge/>
            <w:vAlign w:val="center"/>
          </w:tcPr>
          <w:p w14:paraId="7B3A6245"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0" w:type="pct"/>
            <w:vMerge/>
            <w:vAlign w:val="center"/>
          </w:tcPr>
          <w:p w14:paraId="09D8F240"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62D22B22"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0" w:type="pct"/>
            <w:vAlign w:val="center"/>
          </w:tcPr>
          <w:p w14:paraId="33CDA5CC"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w:t>
            </w:r>
            <w:r>
              <w:rPr>
                <w:rFonts w:ascii="仿宋_GB2312" w:eastAsia="仿宋_GB2312" w:hAnsi="宋体" w:cs="宋体"/>
                <w:kern w:val="0"/>
                <w:sz w:val="24"/>
              </w:rPr>
              <w:t>2</w:t>
            </w:r>
            <w:r>
              <w:rPr>
                <w:rFonts w:ascii="仿宋_GB2312" w:eastAsia="仿宋_GB2312" w:hAnsi="宋体" w:cs="宋体" w:hint="eastAsia"/>
                <w:kern w:val="0"/>
                <w:sz w:val="24"/>
              </w:rPr>
              <w:t>人加1分，加分不超过2分。</w:t>
            </w:r>
          </w:p>
        </w:tc>
        <w:tc>
          <w:tcPr>
            <w:tcW w:w="1499" w:type="pct"/>
            <w:vMerge/>
            <w:vAlign w:val="center"/>
          </w:tcPr>
          <w:p w14:paraId="735E52E8"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1040E721" w14:textId="77777777">
        <w:trPr>
          <w:trHeight w:val="1163"/>
          <w:jc w:val="center"/>
        </w:trPr>
        <w:tc>
          <w:tcPr>
            <w:tcW w:w="229" w:type="pct"/>
            <w:vAlign w:val="center"/>
          </w:tcPr>
          <w:p w14:paraId="74FC8151"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400" w:type="pct"/>
            <w:vAlign w:val="center"/>
          </w:tcPr>
          <w:p w14:paraId="15F9E92E" w14:textId="77777777" w:rsidR="00574254" w:rsidRDefault="00F06421">
            <w:pPr>
              <w:overflowPunct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企业信誉</w:t>
            </w:r>
          </w:p>
        </w:tc>
        <w:tc>
          <w:tcPr>
            <w:tcW w:w="280" w:type="pct"/>
            <w:vAlign w:val="center"/>
          </w:tcPr>
          <w:p w14:paraId="2F733ACA" w14:textId="77777777" w:rsidR="00574254" w:rsidRDefault="00F06421">
            <w:pPr>
              <w:overflowPunct w:val="0"/>
              <w:spacing w:line="280" w:lineRule="exact"/>
              <w:jc w:val="center"/>
              <w:rPr>
                <w:rFonts w:ascii="仿宋_GB2312" w:eastAsia="仿宋_GB2312" w:hAnsi="宋体" w:cs="宋体"/>
                <w:kern w:val="0"/>
                <w:sz w:val="24"/>
              </w:rPr>
            </w:pPr>
            <w:r>
              <w:rPr>
                <w:rFonts w:ascii="仿宋_GB2312" w:eastAsia="仿宋_GB2312" w:hAnsi="宋体" w:cs="宋体" w:hint="eastAsia"/>
                <w:kern w:val="0"/>
                <w:sz w:val="24"/>
              </w:rPr>
              <w:t>8分</w:t>
            </w:r>
          </w:p>
        </w:tc>
        <w:tc>
          <w:tcPr>
            <w:tcW w:w="2590" w:type="pct"/>
            <w:vAlign w:val="center"/>
          </w:tcPr>
          <w:p w14:paraId="72A3303F" w14:textId="77777777" w:rsidR="00574254" w:rsidRDefault="00F06421">
            <w:pPr>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获得纳税等级评定为A</w:t>
            </w:r>
            <w:proofErr w:type="gramStart"/>
            <w:r>
              <w:rPr>
                <w:rFonts w:ascii="仿宋_GB2312" w:eastAsia="仿宋_GB2312" w:hAnsi="宋体" w:cs="宋体" w:hint="eastAsia"/>
                <w:kern w:val="0"/>
                <w:sz w:val="24"/>
              </w:rPr>
              <w:t>级得</w:t>
            </w:r>
            <w:r>
              <w:rPr>
                <w:rFonts w:ascii="仿宋_GB2312" w:eastAsia="仿宋_GB2312" w:hAnsi="宋体" w:cs="宋体"/>
                <w:kern w:val="0"/>
                <w:sz w:val="24"/>
              </w:rPr>
              <w:t>8</w:t>
            </w:r>
            <w:r>
              <w:rPr>
                <w:rFonts w:ascii="仿宋_GB2312" w:eastAsia="仿宋_GB2312" w:hAnsi="宋体" w:cs="宋体" w:hint="eastAsia"/>
                <w:kern w:val="0"/>
                <w:sz w:val="24"/>
              </w:rPr>
              <w:t>分</w:t>
            </w:r>
            <w:proofErr w:type="gramEnd"/>
            <w:r>
              <w:rPr>
                <w:rFonts w:ascii="仿宋_GB2312" w:eastAsia="仿宋_GB2312" w:hAnsi="宋体" w:cs="宋体" w:hint="eastAsia"/>
                <w:kern w:val="0"/>
                <w:sz w:val="24"/>
              </w:rPr>
              <w:t>，B</w:t>
            </w:r>
            <w:proofErr w:type="gramStart"/>
            <w:r>
              <w:rPr>
                <w:rFonts w:ascii="仿宋_GB2312" w:eastAsia="仿宋_GB2312" w:hAnsi="宋体" w:cs="宋体" w:hint="eastAsia"/>
                <w:kern w:val="0"/>
                <w:sz w:val="24"/>
              </w:rPr>
              <w:t>级得</w:t>
            </w:r>
            <w:r>
              <w:rPr>
                <w:rFonts w:ascii="仿宋_GB2312" w:eastAsia="仿宋_GB2312" w:hAnsi="宋体" w:cs="宋体"/>
                <w:kern w:val="0"/>
                <w:sz w:val="24"/>
              </w:rPr>
              <w:t>5</w:t>
            </w:r>
            <w:r>
              <w:rPr>
                <w:rFonts w:ascii="仿宋_GB2312" w:eastAsia="仿宋_GB2312" w:hAnsi="宋体" w:cs="宋体" w:hint="eastAsia"/>
                <w:kern w:val="0"/>
                <w:sz w:val="24"/>
              </w:rPr>
              <w:t>分</w:t>
            </w:r>
            <w:proofErr w:type="gramEnd"/>
            <w:r>
              <w:rPr>
                <w:rFonts w:ascii="仿宋_GB2312" w:eastAsia="仿宋_GB2312" w:hAnsi="宋体" w:cs="宋体" w:hint="eastAsia"/>
                <w:kern w:val="0"/>
                <w:sz w:val="24"/>
              </w:rPr>
              <w:t>，C级及以下不得分；</w:t>
            </w:r>
          </w:p>
        </w:tc>
        <w:tc>
          <w:tcPr>
            <w:tcW w:w="1499" w:type="pct"/>
            <w:vAlign w:val="center"/>
          </w:tcPr>
          <w:p w14:paraId="797ECB0F" w14:textId="77777777" w:rsidR="00574254" w:rsidRDefault="00F06421">
            <w:pPr>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kern w:val="0"/>
                <w:sz w:val="24"/>
              </w:rPr>
              <w:t>税务局</w:t>
            </w:r>
            <w:proofErr w:type="gramStart"/>
            <w:r>
              <w:rPr>
                <w:rFonts w:ascii="仿宋_GB2312" w:eastAsia="仿宋_GB2312" w:hAnsi="宋体" w:cs="宋体"/>
                <w:kern w:val="0"/>
                <w:sz w:val="24"/>
              </w:rPr>
              <w:t>官网</w:t>
            </w:r>
            <w:r>
              <w:rPr>
                <w:rFonts w:ascii="仿宋_GB2312" w:eastAsia="仿宋_GB2312" w:hAnsi="宋体" w:cs="宋体" w:hint="eastAsia"/>
                <w:kern w:val="0"/>
                <w:sz w:val="24"/>
              </w:rPr>
              <w:t>材料</w:t>
            </w:r>
            <w:proofErr w:type="gramEnd"/>
            <w:r>
              <w:rPr>
                <w:rFonts w:ascii="仿宋_GB2312" w:eastAsia="仿宋_GB2312" w:hAnsi="宋体" w:cs="宋体"/>
                <w:kern w:val="0"/>
                <w:sz w:val="24"/>
              </w:rPr>
              <w:t>证明</w:t>
            </w:r>
          </w:p>
        </w:tc>
      </w:tr>
      <w:tr w:rsidR="00574254" w14:paraId="42C928F6" w14:textId="77777777">
        <w:trPr>
          <w:trHeight w:val="720"/>
          <w:jc w:val="center"/>
        </w:trPr>
        <w:tc>
          <w:tcPr>
            <w:tcW w:w="229" w:type="pct"/>
            <w:vMerge w:val="restart"/>
            <w:vAlign w:val="center"/>
          </w:tcPr>
          <w:p w14:paraId="24EF8706"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400" w:type="pct"/>
            <w:vMerge w:val="restart"/>
            <w:vAlign w:val="center"/>
          </w:tcPr>
          <w:p w14:paraId="141BC733"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业绩</w:t>
            </w:r>
          </w:p>
        </w:tc>
        <w:tc>
          <w:tcPr>
            <w:tcW w:w="280" w:type="pct"/>
            <w:vMerge w:val="restart"/>
            <w:vAlign w:val="center"/>
          </w:tcPr>
          <w:p w14:paraId="08B5B716"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25分</w:t>
            </w:r>
          </w:p>
        </w:tc>
        <w:tc>
          <w:tcPr>
            <w:tcW w:w="2590" w:type="pct"/>
            <w:vAlign w:val="center"/>
          </w:tcPr>
          <w:p w14:paraId="3E3D8C60" w14:textId="77777777" w:rsidR="00574254" w:rsidRDefault="00F06421">
            <w:pPr>
              <w:widowControl w:val="0"/>
              <w:overflowPunct w:val="0"/>
              <w:spacing w:line="28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1.近两年稻草销售合同达到200万元</w:t>
            </w:r>
            <w:r w:rsidR="00E26AB0">
              <w:rPr>
                <w:rFonts w:ascii="仿宋_GB2312" w:eastAsia="仿宋_GB2312" w:hAnsi="宋体" w:cs="宋体" w:hint="eastAsia"/>
                <w:kern w:val="0"/>
                <w:sz w:val="24"/>
              </w:rPr>
              <w:t>得</w:t>
            </w:r>
            <w:r>
              <w:rPr>
                <w:rFonts w:ascii="仿宋_GB2312" w:eastAsia="仿宋_GB2312" w:hAnsi="宋体" w:cs="宋体" w:hint="eastAsia"/>
                <w:kern w:val="0"/>
                <w:sz w:val="24"/>
              </w:rPr>
              <w:t>20分；</w:t>
            </w:r>
          </w:p>
        </w:tc>
        <w:tc>
          <w:tcPr>
            <w:tcW w:w="1499" w:type="pct"/>
            <w:vMerge w:val="restart"/>
            <w:vAlign w:val="center"/>
          </w:tcPr>
          <w:p w14:paraId="5A3F205B"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中标公示截图、中标通知书证明或合同、发票。</w:t>
            </w:r>
          </w:p>
        </w:tc>
      </w:tr>
      <w:tr w:rsidR="00574254" w14:paraId="4C7C9393" w14:textId="77777777">
        <w:trPr>
          <w:trHeight w:val="720"/>
          <w:jc w:val="center"/>
        </w:trPr>
        <w:tc>
          <w:tcPr>
            <w:tcW w:w="229" w:type="pct"/>
            <w:vMerge/>
            <w:vAlign w:val="center"/>
          </w:tcPr>
          <w:p w14:paraId="3A354068"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0" w:type="pct"/>
            <w:vMerge/>
            <w:vAlign w:val="center"/>
          </w:tcPr>
          <w:p w14:paraId="27F4A3DC"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vAlign w:val="center"/>
          </w:tcPr>
          <w:p w14:paraId="6F3EECBC"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0" w:type="pct"/>
            <w:vAlign w:val="center"/>
          </w:tcPr>
          <w:p w14:paraId="5C0CE2E1"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2.每增加50万加</w:t>
            </w:r>
            <w:r>
              <w:rPr>
                <w:rFonts w:ascii="仿宋_GB2312" w:eastAsia="仿宋_GB2312" w:hAnsi="宋体" w:cs="宋体"/>
                <w:kern w:val="0"/>
                <w:sz w:val="24"/>
              </w:rPr>
              <w:t>1</w:t>
            </w:r>
            <w:r>
              <w:rPr>
                <w:rFonts w:ascii="仿宋_GB2312" w:eastAsia="仿宋_GB2312" w:hAnsi="宋体" w:cs="宋体" w:hint="eastAsia"/>
                <w:kern w:val="0"/>
                <w:sz w:val="24"/>
              </w:rPr>
              <w:t>分。加分不超过5分</w:t>
            </w:r>
          </w:p>
        </w:tc>
        <w:tc>
          <w:tcPr>
            <w:tcW w:w="1499" w:type="pct"/>
            <w:vMerge/>
            <w:vAlign w:val="center"/>
          </w:tcPr>
          <w:p w14:paraId="7568B1DE" w14:textId="77777777" w:rsidR="00574254" w:rsidRDefault="00574254">
            <w:pPr>
              <w:overflowPunct w:val="0"/>
              <w:snapToGrid w:val="0"/>
              <w:spacing w:line="280" w:lineRule="exact"/>
              <w:ind w:firstLineChars="200" w:firstLine="480"/>
              <w:contextualSpacing/>
              <w:rPr>
                <w:rFonts w:ascii="仿宋_GB2312" w:eastAsia="仿宋_GB2312" w:hAnsi="宋体" w:cs="宋体"/>
                <w:kern w:val="0"/>
                <w:sz w:val="24"/>
              </w:rPr>
            </w:pPr>
          </w:p>
        </w:tc>
      </w:tr>
      <w:tr w:rsidR="00574254" w14:paraId="786A2FE6" w14:textId="77777777">
        <w:trPr>
          <w:trHeight w:val="600"/>
          <w:jc w:val="center"/>
        </w:trPr>
        <w:tc>
          <w:tcPr>
            <w:tcW w:w="229" w:type="pct"/>
            <w:vMerge w:val="restart"/>
            <w:tcBorders>
              <w:top w:val="single" w:sz="4" w:space="0" w:color="auto"/>
              <w:left w:val="single" w:sz="4" w:space="0" w:color="auto"/>
              <w:right w:val="single" w:sz="4" w:space="0" w:color="auto"/>
            </w:tcBorders>
            <w:vAlign w:val="center"/>
          </w:tcPr>
          <w:p w14:paraId="6236470A"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6</w:t>
            </w:r>
            <w:r>
              <w:rPr>
                <w:rFonts w:ascii="仿宋_GB2312" w:eastAsia="仿宋_GB2312" w:hAnsi="宋体" w:cs="宋体"/>
                <w:kern w:val="0"/>
                <w:sz w:val="24"/>
              </w:rPr>
              <w:t xml:space="preserve"> </w:t>
            </w:r>
          </w:p>
        </w:tc>
        <w:tc>
          <w:tcPr>
            <w:tcW w:w="400" w:type="pct"/>
            <w:vMerge w:val="restart"/>
            <w:tcBorders>
              <w:top w:val="single" w:sz="4" w:space="0" w:color="auto"/>
              <w:left w:val="single" w:sz="4" w:space="0" w:color="auto"/>
              <w:right w:val="single" w:sz="4" w:space="0" w:color="auto"/>
            </w:tcBorders>
            <w:vAlign w:val="center"/>
          </w:tcPr>
          <w:p w14:paraId="57504643"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服务方案</w:t>
            </w:r>
          </w:p>
        </w:tc>
        <w:tc>
          <w:tcPr>
            <w:tcW w:w="280" w:type="pct"/>
            <w:vMerge w:val="restart"/>
            <w:tcBorders>
              <w:top w:val="single" w:sz="4" w:space="0" w:color="auto"/>
              <w:left w:val="single" w:sz="4" w:space="0" w:color="auto"/>
              <w:right w:val="single" w:sz="4" w:space="0" w:color="auto"/>
            </w:tcBorders>
            <w:vAlign w:val="center"/>
          </w:tcPr>
          <w:p w14:paraId="3DA46D4E" w14:textId="77777777" w:rsidR="00574254" w:rsidRDefault="00F06421">
            <w:pPr>
              <w:overflowPunct w:val="0"/>
              <w:snapToGrid w:val="0"/>
              <w:spacing w:line="280" w:lineRule="exact"/>
              <w:contextualSpacing/>
              <w:jc w:val="center"/>
              <w:rPr>
                <w:rFonts w:ascii="仿宋_GB2312" w:eastAsia="仿宋_GB2312" w:hAnsi="宋体" w:cs="宋体"/>
                <w:kern w:val="0"/>
                <w:sz w:val="24"/>
              </w:rPr>
            </w:pPr>
            <w:r>
              <w:rPr>
                <w:rFonts w:ascii="仿宋_GB2312" w:eastAsia="仿宋_GB2312" w:hAnsi="宋体" w:cs="宋体" w:hint="eastAsia"/>
                <w:kern w:val="0"/>
                <w:sz w:val="24"/>
              </w:rPr>
              <w:t>29分</w:t>
            </w:r>
          </w:p>
        </w:tc>
        <w:tc>
          <w:tcPr>
            <w:tcW w:w="2590" w:type="pct"/>
            <w:tcBorders>
              <w:top w:val="single" w:sz="4" w:space="0" w:color="auto"/>
              <w:left w:val="single" w:sz="4" w:space="0" w:color="auto"/>
              <w:bottom w:val="single" w:sz="4" w:space="0" w:color="auto"/>
              <w:right w:val="single" w:sz="4" w:space="0" w:color="auto"/>
            </w:tcBorders>
            <w:vAlign w:val="center"/>
          </w:tcPr>
          <w:p w14:paraId="68021191" w14:textId="160CF7E1" w:rsidR="00574254" w:rsidRPr="00E26AB0" w:rsidRDefault="00F06421" w:rsidP="000F47F8">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E26AB0">
              <w:rPr>
                <w:rFonts w:ascii="仿宋_GB2312" w:eastAsia="仿宋_GB2312" w:hAnsi="宋体" w:cs="宋体" w:hint="eastAsia"/>
                <w:color w:val="000000" w:themeColor="text1"/>
                <w:kern w:val="0"/>
                <w:sz w:val="24"/>
              </w:rPr>
              <w:t>1.</w:t>
            </w:r>
            <w:r w:rsidR="000F47F8">
              <w:rPr>
                <w:rFonts w:ascii="仿宋_GB2312" w:eastAsia="仿宋_GB2312" w:hAnsi="宋体" w:cs="宋体" w:hint="eastAsia"/>
                <w:color w:val="000000" w:themeColor="text1"/>
                <w:kern w:val="0"/>
                <w:sz w:val="24"/>
              </w:rPr>
              <w:t>供货</w:t>
            </w:r>
            <w:r w:rsidRPr="00E26AB0">
              <w:rPr>
                <w:rFonts w:ascii="仿宋_GB2312" w:eastAsia="仿宋_GB2312" w:hAnsi="宋体" w:cs="宋体" w:hint="eastAsia"/>
                <w:color w:val="000000" w:themeColor="text1"/>
                <w:kern w:val="0"/>
                <w:sz w:val="24"/>
              </w:rPr>
              <w:t>保障措施。优</w:t>
            </w:r>
            <w:r w:rsidR="00E26AB0" w:rsidRPr="00E26AB0">
              <w:rPr>
                <w:rFonts w:ascii="仿宋_GB2312" w:eastAsia="仿宋_GB2312" w:hAnsi="宋体" w:cs="宋体"/>
                <w:color w:val="000000" w:themeColor="text1"/>
                <w:kern w:val="0"/>
                <w:sz w:val="24"/>
              </w:rPr>
              <w:t>9</w:t>
            </w:r>
            <w:r w:rsidRPr="00E26AB0">
              <w:rPr>
                <w:rFonts w:ascii="仿宋_GB2312" w:eastAsia="仿宋_GB2312" w:hAnsi="宋体" w:cs="宋体" w:hint="eastAsia"/>
                <w:color w:val="000000" w:themeColor="text1"/>
                <w:kern w:val="0"/>
                <w:sz w:val="24"/>
              </w:rPr>
              <w:t>-7分，良6-4分，</w:t>
            </w:r>
            <w:r w:rsidR="00E26AB0" w:rsidRPr="00E26AB0">
              <w:rPr>
                <w:rFonts w:ascii="仿宋_GB2312" w:eastAsia="仿宋_GB2312" w:hAnsi="宋体" w:cs="宋体" w:hint="eastAsia"/>
                <w:color w:val="000000" w:themeColor="text1"/>
                <w:kern w:val="0"/>
                <w:sz w:val="24"/>
              </w:rPr>
              <w:t>差3-</w:t>
            </w:r>
            <w:r w:rsidR="00E26AB0" w:rsidRPr="00E26AB0">
              <w:rPr>
                <w:rFonts w:ascii="仿宋_GB2312" w:eastAsia="仿宋_GB2312" w:hAnsi="宋体" w:cs="宋体"/>
                <w:color w:val="000000" w:themeColor="text1"/>
                <w:kern w:val="0"/>
                <w:sz w:val="24"/>
              </w:rPr>
              <w:t>0</w:t>
            </w:r>
            <w:r w:rsidRPr="00E26AB0">
              <w:rPr>
                <w:rFonts w:ascii="仿宋_GB2312" w:eastAsia="仿宋_GB2312" w:hAnsi="宋体" w:cs="宋体" w:hint="eastAsia"/>
                <w:color w:val="000000" w:themeColor="text1"/>
                <w:kern w:val="0"/>
                <w:sz w:val="24"/>
              </w:rPr>
              <w:t>分；</w:t>
            </w:r>
          </w:p>
        </w:tc>
        <w:tc>
          <w:tcPr>
            <w:tcW w:w="1499" w:type="pct"/>
            <w:vMerge w:val="restart"/>
            <w:tcBorders>
              <w:top w:val="single" w:sz="4" w:space="0" w:color="auto"/>
              <w:left w:val="single" w:sz="4" w:space="0" w:color="auto"/>
              <w:right w:val="single" w:sz="4" w:space="0" w:color="auto"/>
            </w:tcBorders>
            <w:vAlign w:val="center"/>
          </w:tcPr>
          <w:p w14:paraId="3268C56A" w14:textId="77777777" w:rsidR="00574254" w:rsidRDefault="00F06421">
            <w:pPr>
              <w:overflowPunct w:val="0"/>
              <w:snapToGrid w:val="0"/>
              <w:spacing w:line="280" w:lineRule="exact"/>
              <w:ind w:firstLineChars="200" w:firstLine="480"/>
              <w:contextualSpacing/>
              <w:rPr>
                <w:rFonts w:ascii="仿宋_GB2312" w:eastAsia="仿宋_GB2312" w:hAnsi="宋体" w:cs="宋体"/>
                <w:kern w:val="0"/>
                <w:sz w:val="24"/>
              </w:rPr>
            </w:pPr>
            <w:r>
              <w:rPr>
                <w:rFonts w:ascii="仿宋_GB2312" w:eastAsia="仿宋_GB2312" w:hAnsi="宋体" w:cs="宋体" w:hint="eastAsia"/>
                <w:kern w:val="0"/>
                <w:sz w:val="24"/>
              </w:rPr>
              <w:t>竞聘人在竞聘文件中自行阐述。</w:t>
            </w:r>
          </w:p>
        </w:tc>
      </w:tr>
      <w:tr w:rsidR="00574254" w14:paraId="7C0FC09A" w14:textId="77777777">
        <w:trPr>
          <w:trHeight w:val="600"/>
          <w:jc w:val="center"/>
        </w:trPr>
        <w:tc>
          <w:tcPr>
            <w:tcW w:w="229" w:type="pct"/>
            <w:vMerge/>
            <w:tcBorders>
              <w:left w:val="single" w:sz="4" w:space="0" w:color="auto"/>
              <w:right w:val="single" w:sz="4" w:space="0" w:color="auto"/>
            </w:tcBorders>
            <w:vAlign w:val="center"/>
          </w:tcPr>
          <w:p w14:paraId="1CBC73D5"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0" w:type="pct"/>
            <w:vMerge/>
            <w:tcBorders>
              <w:left w:val="single" w:sz="4" w:space="0" w:color="auto"/>
              <w:right w:val="single" w:sz="4" w:space="0" w:color="auto"/>
            </w:tcBorders>
            <w:vAlign w:val="center"/>
          </w:tcPr>
          <w:p w14:paraId="04B46DCD"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tcBorders>
              <w:left w:val="single" w:sz="4" w:space="0" w:color="auto"/>
              <w:right w:val="single" w:sz="4" w:space="0" w:color="auto"/>
            </w:tcBorders>
            <w:vAlign w:val="center"/>
          </w:tcPr>
          <w:p w14:paraId="18E50686"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0" w:type="pct"/>
            <w:tcBorders>
              <w:top w:val="single" w:sz="4" w:space="0" w:color="auto"/>
              <w:left w:val="single" w:sz="4" w:space="0" w:color="auto"/>
              <w:bottom w:val="single" w:sz="4" w:space="0" w:color="auto"/>
              <w:right w:val="single" w:sz="4" w:space="0" w:color="auto"/>
            </w:tcBorders>
            <w:vAlign w:val="center"/>
          </w:tcPr>
          <w:p w14:paraId="25380D3C" w14:textId="77777777" w:rsidR="00574254" w:rsidRPr="00E26AB0" w:rsidRDefault="00F06421">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E26AB0">
              <w:rPr>
                <w:rFonts w:ascii="仿宋_GB2312" w:eastAsia="仿宋_GB2312" w:hAnsi="宋体" w:cs="宋体" w:hint="eastAsia"/>
                <w:color w:val="000000" w:themeColor="text1"/>
                <w:kern w:val="0"/>
                <w:sz w:val="24"/>
              </w:rPr>
              <w:t>2.质量保障能力。</w:t>
            </w:r>
            <w:r w:rsidR="00E26AB0" w:rsidRPr="00E26AB0">
              <w:rPr>
                <w:rFonts w:ascii="仿宋_GB2312" w:eastAsia="仿宋_GB2312" w:hAnsi="宋体" w:cs="宋体" w:hint="eastAsia"/>
                <w:color w:val="000000" w:themeColor="text1"/>
                <w:kern w:val="0"/>
                <w:sz w:val="24"/>
              </w:rPr>
              <w:t>优10-7分，良6-4分，差3-</w:t>
            </w:r>
            <w:r w:rsidR="00E26AB0" w:rsidRPr="00E26AB0">
              <w:rPr>
                <w:rFonts w:ascii="仿宋_GB2312" w:eastAsia="仿宋_GB2312" w:hAnsi="宋体" w:cs="宋体"/>
                <w:color w:val="000000" w:themeColor="text1"/>
                <w:kern w:val="0"/>
                <w:sz w:val="24"/>
              </w:rPr>
              <w:t>0</w:t>
            </w:r>
            <w:r w:rsidR="00E26AB0" w:rsidRPr="00E26AB0">
              <w:rPr>
                <w:rFonts w:ascii="仿宋_GB2312" w:eastAsia="仿宋_GB2312" w:hAnsi="宋体" w:cs="宋体" w:hint="eastAsia"/>
                <w:color w:val="000000" w:themeColor="text1"/>
                <w:kern w:val="0"/>
                <w:sz w:val="24"/>
              </w:rPr>
              <w:t>分；</w:t>
            </w:r>
          </w:p>
        </w:tc>
        <w:tc>
          <w:tcPr>
            <w:tcW w:w="1499" w:type="pct"/>
            <w:vMerge/>
            <w:tcBorders>
              <w:left w:val="single" w:sz="4" w:space="0" w:color="auto"/>
              <w:right w:val="single" w:sz="4" w:space="0" w:color="auto"/>
            </w:tcBorders>
            <w:vAlign w:val="center"/>
          </w:tcPr>
          <w:p w14:paraId="7260865E" w14:textId="77777777" w:rsidR="00574254" w:rsidRDefault="00574254">
            <w:pPr>
              <w:overflowPunct w:val="0"/>
              <w:snapToGrid w:val="0"/>
              <w:spacing w:line="280" w:lineRule="exact"/>
              <w:contextualSpacing/>
              <w:rPr>
                <w:rFonts w:ascii="仿宋_GB2312" w:eastAsia="仿宋_GB2312" w:hAnsi="宋体" w:cs="宋体"/>
                <w:kern w:val="0"/>
                <w:sz w:val="24"/>
              </w:rPr>
            </w:pPr>
          </w:p>
        </w:tc>
      </w:tr>
      <w:tr w:rsidR="00574254" w14:paraId="18A4C776" w14:textId="77777777">
        <w:trPr>
          <w:trHeight w:val="600"/>
          <w:jc w:val="center"/>
        </w:trPr>
        <w:tc>
          <w:tcPr>
            <w:tcW w:w="229" w:type="pct"/>
            <w:vMerge/>
            <w:tcBorders>
              <w:left w:val="single" w:sz="4" w:space="0" w:color="auto"/>
              <w:bottom w:val="single" w:sz="4" w:space="0" w:color="auto"/>
              <w:right w:val="single" w:sz="4" w:space="0" w:color="auto"/>
            </w:tcBorders>
            <w:vAlign w:val="center"/>
          </w:tcPr>
          <w:p w14:paraId="035CC8EA"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400" w:type="pct"/>
            <w:vMerge/>
            <w:tcBorders>
              <w:left w:val="single" w:sz="4" w:space="0" w:color="auto"/>
              <w:bottom w:val="single" w:sz="4" w:space="0" w:color="auto"/>
              <w:right w:val="single" w:sz="4" w:space="0" w:color="auto"/>
            </w:tcBorders>
            <w:vAlign w:val="center"/>
          </w:tcPr>
          <w:p w14:paraId="19945AF4"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80" w:type="pct"/>
            <w:vMerge/>
            <w:tcBorders>
              <w:left w:val="single" w:sz="4" w:space="0" w:color="auto"/>
              <w:bottom w:val="single" w:sz="4" w:space="0" w:color="auto"/>
              <w:right w:val="single" w:sz="4" w:space="0" w:color="auto"/>
            </w:tcBorders>
            <w:vAlign w:val="center"/>
          </w:tcPr>
          <w:p w14:paraId="6B7200FB" w14:textId="77777777" w:rsidR="00574254" w:rsidRDefault="00574254">
            <w:pPr>
              <w:overflowPunct w:val="0"/>
              <w:snapToGrid w:val="0"/>
              <w:spacing w:line="280" w:lineRule="exact"/>
              <w:contextualSpacing/>
              <w:jc w:val="center"/>
              <w:rPr>
                <w:rFonts w:ascii="仿宋_GB2312" w:eastAsia="仿宋_GB2312" w:hAnsi="宋体" w:cs="宋体"/>
                <w:kern w:val="0"/>
                <w:sz w:val="24"/>
              </w:rPr>
            </w:pPr>
          </w:p>
        </w:tc>
        <w:tc>
          <w:tcPr>
            <w:tcW w:w="2590" w:type="pct"/>
            <w:tcBorders>
              <w:top w:val="single" w:sz="4" w:space="0" w:color="auto"/>
              <w:left w:val="single" w:sz="4" w:space="0" w:color="auto"/>
              <w:bottom w:val="single" w:sz="4" w:space="0" w:color="auto"/>
              <w:right w:val="single" w:sz="4" w:space="0" w:color="auto"/>
            </w:tcBorders>
            <w:vAlign w:val="center"/>
          </w:tcPr>
          <w:p w14:paraId="0F9C7BD2" w14:textId="77777777" w:rsidR="00574254" w:rsidRPr="00E26AB0" w:rsidRDefault="00F06421">
            <w:pPr>
              <w:overflowPunct w:val="0"/>
              <w:snapToGrid w:val="0"/>
              <w:spacing w:line="280" w:lineRule="exact"/>
              <w:ind w:firstLineChars="200" w:firstLine="480"/>
              <w:contextualSpacing/>
              <w:rPr>
                <w:rFonts w:ascii="仿宋_GB2312" w:eastAsia="仿宋_GB2312" w:hAnsi="宋体" w:cs="宋体"/>
                <w:color w:val="000000" w:themeColor="text1"/>
                <w:kern w:val="0"/>
                <w:sz w:val="24"/>
              </w:rPr>
            </w:pPr>
            <w:r w:rsidRPr="00E26AB0">
              <w:rPr>
                <w:rFonts w:ascii="仿宋_GB2312" w:eastAsia="仿宋_GB2312" w:hAnsi="宋体" w:cs="宋体" w:hint="eastAsia"/>
                <w:color w:val="000000" w:themeColor="text1"/>
                <w:kern w:val="0"/>
                <w:sz w:val="24"/>
              </w:rPr>
              <w:t>3.应急保障能力。</w:t>
            </w:r>
            <w:r w:rsidR="00E26AB0" w:rsidRPr="00E26AB0">
              <w:rPr>
                <w:rFonts w:ascii="仿宋_GB2312" w:eastAsia="仿宋_GB2312" w:hAnsi="宋体" w:cs="宋体" w:hint="eastAsia"/>
                <w:color w:val="000000" w:themeColor="text1"/>
                <w:kern w:val="0"/>
                <w:sz w:val="24"/>
              </w:rPr>
              <w:t>优10-7分，良6-4分，差3-</w:t>
            </w:r>
            <w:r w:rsidR="00E26AB0" w:rsidRPr="00E26AB0">
              <w:rPr>
                <w:rFonts w:ascii="仿宋_GB2312" w:eastAsia="仿宋_GB2312" w:hAnsi="宋体" w:cs="宋体"/>
                <w:color w:val="000000" w:themeColor="text1"/>
                <w:kern w:val="0"/>
                <w:sz w:val="24"/>
              </w:rPr>
              <w:t>0</w:t>
            </w:r>
            <w:r w:rsidR="00E26AB0" w:rsidRPr="00E26AB0">
              <w:rPr>
                <w:rFonts w:ascii="仿宋_GB2312" w:eastAsia="仿宋_GB2312" w:hAnsi="宋体" w:cs="宋体" w:hint="eastAsia"/>
                <w:color w:val="000000" w:themeColor="text1"/>
                <w:kern w:val="0"/>
                <w:sz w:val="24"/>
              </w:rPr>
              <w:t>分；</w:t>
            </w:r>
          </w:p>
        </w:tc>
        <w:tc>
          <w:tcPr>
            <w:tcW w:w="1499" w:type="pct"/>
            <w:vMerge/>
            <w:tcBorders>
              <w:left w:val="single" w:sz="4" w:space="0" w:color="auto"/>
              <w:bottom w:val="single" w:sz="4" w:space="0" w:color="auto"/>
              <w:right w:val="single" w:sz="4" w:space="0" w:color="auto"/>
            </w:tcBorders>
            <w:vAlign w:val="center"/>
          </w:tcPr>
          <w:p w14:paraId="0146EAA7" w14:textId="77777777" w:rsidR="00574254" w:rsidRDefault="00574254">
            <w:pPr>
              <w:overflowPunct w:val="0"/>
              <w:snapToGrid w:val="0"/>
              <w:spacing w:line="280" w:lineRule="exact"/>
              <w:contextualSpacing/>
              <w:rPr>
                <w:rFonts w:ascii="仿宋_GB2312" w:eastAsia="仿宋_GB2312" w:hAnsi="宋体" w:cs="宋体"/>
                <w:kern w:val="0"/>
                <w:sz w:val="24"/>
              </w:rPr>
            </w:pPr>
          </w:p>
        </w:tc>
      </w:tr>
    </w:tbl>
    <w:p w14:paraId="0484B597" w14:textId="77777777" w:rsidR="00574254" w:rsidRDefault="00F06421">
      <w:pPr>
        <w:jc w:val="left"/>
        <w:textAlignment w:val="auto"/>
        <w:rPr>
          <w:rStyle w:val="NormalCharacter"/>
          <w:rFonts w:ascii="黑体" w:eastAsia="黑体" w:hAnsi="黑体"/>
          <w:sz w:val="44"/>
          <w:szCs w:val="44"/>
        </w:rPr>
      </w:pPr>
      <w:r>
        <w:rPr>
          <w:rStyle w:val="NormalCharacter"/>
          <w:rFonts w:ascii="黑体" w:eastAsia="黑体" w:hAnsi="黑体"/>
          <w:sz w:val="44"/>
          <w:szCs w:val="44"/>
        </w:rPr>
        <w:br w:type="page"/>
      </w:r>
    </w:p>
    <w:p w14:paraId="723717EA" w14:textId="77777777" w:rsidR="00574254" w:rsidRDefault="00F06421">
      <w:pPr>
        <w:widowControl w:val="0"/>
        <w:overflowPunct w:val="0"/>
        <w:spacing w:line="620" w:lineRule="exact"/>
        <w:jc w:val="center"/>
        <w:rPr>
          <w:rStyle w:val="NormalCharacter"/>
          <w:rFonts w:ascii="黑体" w:eastAsia="黑体" w:hAnsi="黑体"/>
          <w:sz w:val="44"/>
          <w:szCs w:val="44"/>
        </w:rPr>
      </w:pPr>
      <w:r>
        <w:rPr>
          <w:rStyle w:val="NormalCharacter"/>
          <w:rFonts w:ascii="黑体" w:eastAsia="黑体" w:hAnsi="黑体" w:hint="eastAsia"/>
          <w:sz w:val="44"/>
          <w:szCs w:val="44"/>
        </w:rPr>
        <w:lastRenderedPageBreak/>
        <w:t>第三章</w:t>
      </w:r>
      <w:r>
        <w:rPr>
          <w:rStyle w:val="NormalCharacter"/>
          <w:rFonts w:ascii="黑体" w:eastAsia="黑体" w:hAnsi="黑体"/>
          <w:sz w:val="44"/>
          <w:szCs w:val="44"/>
        </w:rPr>
        <w:t xml:space="preserve">  </w:t>
      </w:r>
      <w:r>
        <w:rPr>
          <w:rStyle w:val="NormalCharacter"/>
          <w:rFonts w:ascii="黑体" w:eastAsia="黑体" w:hAnsi="黑体" w:hint="eastAsia"/>
          <w:sz w:val="44"/>
          <w:szCs w:val="44"/>
        </w:rPr>
        <w:t>质量标准</w:t>
      </w:r>
    </w:p>
    <w:p w14:paraId="469D5B17"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r>
        <w:rPr>
          <w:rStyle w:val="NormalCharacter"/>
          <w:rFonts w:ascii="黑体" w:eastAsia="黑体" w:hAnsi="黑体" w:hint="eastAsia"/>
          <w:sz w:val="32"/>
          <w:szCs w:val="32"/>
        </w:rPr>
        <w:t>一、谷壳质量标准</w:t>
      </w:r>
    </w:p>
    <w:p w14:paraId="1DBC52F4"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1主题内容与适用范围</w:t>
      </w:r>
    </w:p>
    <w:p w14:paraId="5CC72D0F"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本标准规定了生产用谷壳的技术要求、检测方法、包装、运输、贮存要求。</w:t>
      </w:r>
    </w:p>
    <w:p w14:paraId="60189128"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sz w:val="32"/>
          <w:szCs w:val="32"/>
        </w:rPr>
        <w:t>本标准适用于公司生产用谷壳的采购、检测、运输、包装、贮存。</w:t>
      </w:r>
    </w:p>
    <w:p w14:paraId="29859D46"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2引用标准</w:t>
      </w:r>
    </w:p>
    <w:p w14:paraId="05EF55EF"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GB5492     粮食、油料检验色泽、气味、口味鉴定法</w:t>
      </w:r>
    </w:p>
    <w:p w14:paraId="49C05A96"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Q/MTJ06.03  原料（高粱、小麦）检验指导书</w:t>
      </w:r>
    </w:p>
    <w:p w14:paraId="735FFF23"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3技术要求</w:t>
      </w:r>
    </w:p>
    <w:p w14:paraId="44CBC8F7"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3.1感官要求</w:t>
      </w:r>
    </w:p>
    <w:p w14:paraId="58E99142"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应符合表1要求。</w:t>
      </w:r>
    </w:p>
    <w:p w14:paraId="13766F8A"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表1感官要求</w:t>
      </w:r>
    </w:p>
    <w:tbl>
      <w:tblPr>
        <w:tblStyle w:val="a9"/>
        <w:tblW w:w="9606" w:type="dxa"/>
        <w:tblLayout w:type="fixed"/>
        <w:tblLook w:val="04A0" w:firstRow="1" w:lastRow="0" w:firstColumn="1" w:lastColumn="0" w:noHBand="0" w:noVBand="1"/>
      </w:tblPr>
      <w:tblGrid>
        <w:gridCol w:w="4199"/>
        <w:gridCol w:w="5407"/>
      </w:tblGrid>
      <w:tr w:rsidR="00574254" w14:paraId="60FB5674" w14:textId="77777777">
        <w:tc>
          <w:tcPr>
            <w:tcW w:w="4199" w:type="dxa"/>
            <w:vAlign w:val="center"/>
          </w:tcPr>
          <w:p w14:paraId="41A1BD73"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w:t>
            </w:r>
          </w:p>
        </w:tc>
        <w:tc>
          <w:tcPr>
            <w:tcW w:w="5407" w:type="dxa"/>
            <w:vAlign w:val="center"/>
          </w:tcPr>
          <w:p w14:paraId="74EDC715"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tc>
      </w:tr>
      <w:tr w:rsidR="00574254" w14:paraId="0C23FA48" w14:textId="77777777">
        <w:tc>
          <w:tcPr>
            <w:tcW w:w="4199" w:type="dxa"/>
            <w:vAlign w:val="center"/>
          </w:tcPr>
          <w:p w14:paraId="25309AA6"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色泽</w:t>
            </w:r>
          </w:p>
        </w:tc>
        <w:tc>
          <w:tcPr>
            <w:tcW w:w="5407" w:type="dxa"/>
          </w:tcPr>
          <w:p w14:paraId="54A9AB78"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金黄色、干燥、新鲜</w:t>
            </w:r>
          </w:p>
        </w:tc>
      </w:tr>
      <w:tr w:rsidR="00574254" w14:paraId="56952995" w14:textId="77777777">
        <w:tc>
          <w:tcPr>
            <w:tcW w:w="4199" w:type="dxa"/>
            <w:vAlign w:val="center"/>
          </w:tcPr>
          <w:p w14:paraId="5B454DE8"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净度</w:t>
            </w:r>
          </w:p>
        </w:tc>
        <w:tc>
          <w:tcPr>
            <w:tcW w:w="5407" w:type="dxa"/>
          </w:tcPr>
          <w:p w14:paraId="0CCAAE80"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无虫蛀、无污染、无夹杂物</w:t>
            </w:r>
          </w:p>
        </w:tc>
      </w:tr>
      <w:tr w:rsidR="00574254" w14:paraId="03EDA323" w14:textId="77777777">
        <w:trPr>
          <w:trHeight w:val="1001"/>
        </w:trPr>
        <w:tc>
          <w:tcPr>
            <w:tcW w:w="4199" w:type="dxa"/>
            <w:vAlign w:val="center"/>
          </w:tcPr>
          <w:p w14:paraId="3369251A"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粒状</w:t>
            </w:r>
          </w:p>
        </w:tc>
        <w:tc>
          <w:tcPr>
            <w:tcW w:w="5407" w:type="dxa"/>
          </w:tcPr>
          <w:p w14:paraId="63C12678"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一破二开为宜、细碎粒少、目测细碎粒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5%</w:t>
            </w:r>
          </w:p>
        </w:tc>
      </w:tr>
      <w:tr w:rsidR="00574254" w14:paraId="6CCBE3F4" w14:textId="77777777">
        <w:tc>
          <w:tcPr>
            <w:tcW w:w="4199" w:type="dxa"/>
            <w:vAlign w:val="center"/>
          </w:tcPr>
          <w:p w14:paraId="4E982B83"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气味</w:t>
            </w:r>
          </w:p>
        </w:tc>
        <w:tc>
          <w:tcPr>
            <w:tcW w:w="5407" w:type="dxa"/>
          </w:tcPr>
          <w:p w14:paraId="3ECA2A77"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无霉味、无异味</w:t>
            </w:r>
          </w:p>
        </w:tc>
      </w:tr>
    </w:tbl>
    <w:p w14:paraId="64F507D7" w14:textId="77777777" w:rsidR="0045465C" w:rsidRDefault="0045465C">
      <w:pPr>
        <w:snapToGrid w:val="0"/>
        <w:spacing w:line="620" w:lineRule="exact"/>
        <w:ind w:firstLineChars="200" w:firstLine="640"/>
        <w:contextualSpacing/>
        <w:jc w:val="left"/>
        <w:rPr>
          <w:rFonts w:ascii="仿宋_GB2312" w:eastAsia="仿宋_GB2312" w:hAnsi="仿宋_GB2312" w:cs="仿宋_GB2312"/>
          <w:sz w:val="32"/>
          <w:szCs w:val="32"/>
        </w:rPr>
      </w:pPr>
    </w:p>
    <w:p w14:paraId="273ABB38"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3.2卫生要求</w:t>
      </w:r>
    </w:p>
    <w:p w14:paraId="132D0D57" w14:textId="77777777" w:rsidR="00AB5DC7" w:rsidRPr="0045465C" w:rsidRDefault="00F06421" w:rsidP="0045465C">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应符合表2的规定。</w:t>
      </w:r>
    </w:p>
    <w:p w14:paraId="42658CB6" w14:textId="6296162B" w:rsidR="00574254" w:rsidRDefault="00F06421" w:rsidP="00391289">
      <w:pPr>
        <w:snapToGrid w:val="0"/>
        <w:spacing w:line="620" w:lineRule="exact"/>
        <w:ind w:firstLineChars="900" w:firstLine="288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表2 农药残留限量</w:t>
      </w:r>
      <w:r w:rsidR="00391289">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单位：mg/kg</w:t>
      </w:r>
    </w:p>
    <w:tbl>
      <w:tblPr>
        <w:tblStyle w:val="a9"/>
        <w:tblW w:w="9606" w:type="dxa"/>
        <w:tblLayout w:type="fixed"/>
        <w:tblLook w:val="04A0" w:firstRow="1" w:lastRow="0" w:firstColumn="1" w:lastColumn="0" w:noHBand="0" w:noVBand="1"/>
      </w:tblPr>
      <w:tblGrid>
        <w:gridCol w:w="4219"/>
        <w:gridCol w:w="5387"/>
      </w:tblGrid>
      <w:tr w:rsidR="00574254" w14:paraId="19BE8F40" w14:textId="77777777">
        <w:trPr>
          <w:trHeight w:val="398"/>
        </w:trPr>
        <w:tc>
          <w:tcPr>
            <w:tcW w:w="4219" w:type="dxa"/>
            <w:vAlign w:val="center"/>
          </w:tcPr>
          <w:p w14:paraId="4CD3EE3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w:t>
            </w:r>
          </w:p>
        </w:tc>
        <w:tc>
          <w:tcPr>
            <w:tcW w:w="5387" w:type="dxa"/>
            <w:vAlign w:val="center"/>
          </w:tcPr>
          <w:p w14:paraId="7967AF57"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tc>
      </w:tr>
      <w:tr w:rsidR="00574254" w14:paraId="3B9D22B9" w14:textId="77777777">
        <w:trPr>
          <w:trHeight w:val="478"/>
        </w:trPr>
        <w:tc>
          <w:tcPr>
            <w:tcW w:w="4219" w:type="dxa"/>
            <w:vAlign w:val="center"/>
          </w:tcPr>
          <w:p w14:paraId="3E8A3A6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敌敌畏</w:t>
            </w:r>
          </w:p>
        </w:tc>
        <w:tc>
          <w:tcPr>
            <w:tcW w:w="5387" w:type="dxa"/>
            <w:vAlign w:val="center"/>
          </w:tcPr>
          <w:p w14:paraId="57F05FE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05843252" w14:textId="77777777">
        <w:tc>
          <w:tcPr>
            <w:tcW w:w="4219" w:type="dxa"/>
            <w:vAlign w:val="center"/>
          </w:tcPr>
          <w:p w14:paraId="1649F750"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甲胺磷</w:t>
            </w:r>
          </w:p>
        </w:tc>
        <w:tc>
          <w:tcPr>
            <w:tcW w:w="5387" w:type="dxa"/>
            <w:vAlign w:val="center"/>
          </w:tcPr>
          <w:p w14:paraId="2EA18551"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32C3074C" w14:textId="77777777">
        <w:tc>
          <w:tcPr>
            <w:tcW w:w="4219" w:type="dxa"/>
            <w:vAlign w:val="center"/>
          </w:tcPr>
          <w:p w14:paraId="3B8B289D"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氧化乐果</w:t>
            </w:r>
          </w:p>
        </w:tc>
        <w:tc>
          <w:tcPr>
            <w:tcW w:w="5387" w:type="dxa"/>
            <w:vAlign w:val="center"/>
          </w:tcPr>
          <w:p w14:paraId="64A1EB0C"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396DF359" w14:textId="77777777">
        <w:tc>
          <w:tcPr>
            <w:tcW w:w="4219" w:type="dxa"/>
            <w:vAlign w:val="center"/>
          </w:tcPr>
          <w:p w14:paraId="7EFBC393"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对硫磷</w:t>
            </w:r>
          </w:p>
        </w:tc>
        <w:tc>
          <w:tcPr>
            <w:tcW w:w="5387" w:type="dxa"/>
            <w:vAlign w:val="center"/>
          </w:tcPr>
          <w:p w14:paraId="1B8ADDDC"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66284EC0" w14:textId="77777777">
        <w:tc>
          <w:tcPr>
            <w:tcW w:w="4219" w:type="dxa"/>
            <w:vAlign w:val="center"/>
          </w:tcPr>
          <w:p w14:paraId="4A1D8089"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甲基对硫磷</w:t>
            </w:r>
          </w:p>
        </w:tc>
        <w:tc>
          <w:tcPr>
            <w:tcW w:w="5387" w:type="dxa"/>
            <w:vAlign w:val="center"/>
          </w:tcPr>
          <w:p w14:paraId="68D8F47D"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23FE440C" w14:textId="77777777">
        <w:tc>
          <w:tcPr>
            <w:tcW w:w="4219" w:type="dxa"/>
            <w:vAlign w:val="center"/>
          </w:tcPr>
          <w:p w14:paraId="336218C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马拉硫磷</w:t>
            </w:r>
          </w:p>
        </w:tc>
        <w:tc>
          <w:tcPr>
            <w:tcW w:w="5387" w:type="dxa"/>
            <w:vAlign w:val="center"/>
          </w:tcPr>
          <w:p w14:paraId="555E76B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0EC80BE7" w14:textId="77777777">
        <w:tc>
          <w:tcPr>
            <w:tcW w:w="4219" w:type="dxa"/>
            <w:vAlign w:val="center"/>
          </w:tcPr>
          <w:p w14:paraId="6C853ED9"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甲拌磷</w:t>
            </w:r>
          </w:p>
        </w:tc>
        <w:tc>
          <w:tcPr>
            <w:tcW w:w="5387" w:type="dxa"/>
            <w:vAlign w:val="center"/>
          </w:tcPr>
          <w:p w14:paraId="4EC8F767"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4E36D592" w14:textId="77777777">
        <w:tc>
          <w:tcPr>
            <w:tcW w:w="4219" w:type="dxa"/>
            <w:vAlign w:val="center"/>
          </w:tcPr>
          <w:p w14:paraId="2B7D5C75"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滴滴涕</w:t>
            </w:r>
          </w:p>
        </w:tc>
        <w:tc>
          <w:tcPr>
            <w:tcW w:w="5387" w:type="dxa"/>
            <w:vAlign w:val="center"/>
          </w:tcPr>
          <w:p w14:paraId="0350CF8C"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7CD21ABD" w14:textId="77777777">
        <w:tc>
          <w:tcPr>
            <w:tcW w:w="4219" w:type="dxa"/>
            <w:vAlign w:val="center"/>
          </w:tcPr>
          <w:p w14:paraId="28AC2639"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三唑酮</w:t>
            </w:r>
          </w:p>
        </w:tc>
        <w:tc>
          <w:tcPr>
            <w:tcW w:w="5387" w:type="dxa"/>
            <w:vAlign w:val="center"/>
          </w:tcPr>
          <w:p w14:paraId="6F431D90"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1FEC9F61" w14:textId="77777777">
        <w:tc>
          <w:tcPr>
            <w:tcW w:w="9606" w:type="dxa"/>
            <w:gridSpan w:val="2"/>
          </w:tcPr>
          <w:p w14:paraId="2358C790"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注：未列入表2的农药残留限量应参考GB2763中涉及稻谷的指标进行检测，且均不得检出。</w:t>
            </w:r>
          </w:p>
        </w:tc>
      </w:tr>
    </w:tbl>
    <w:p w14:paraId="53AB0B54"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4检测规则和检测方法</w:t>
      </w:r>
    </w:p>
    <w:p w14:paraId="63DE6D1B"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4.1取样</w:t>
      </w:r>
    </w:p>
    <w:p w14:paraId="670C8B9C"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每购进一批进行抽样，抽样量约2kg。</w:t>
      </w:r>
    </w:p>
    <w:p w14:paraId="6754C19A"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4.2感官要求</w:t>
      </w:r>
    </w:p>
    <w:p w14:paraId="39941A4C"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感官要求指标按GB5492执行。</w:t>
      </w:r>
    </w:p>
    <w:p w14:paraId="01C197ED"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4.3卫生指标检测</w:t>
      </w:r>
    </w:p>
    <w:p w14:paraId="7AEE090E"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按Q/MTJ06.03检测方法进行。</w:t>
      </w:r>
    </w:p>
    <w:p w14:paraId="18DE5381"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5包装、运输、贮存</w:t>
      </w:r>
    </w:p>
    <w:p w14:paraId="2436382F"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5.1谷壳包装物应为粮食包装袋（物），包装、运输、贮存应符合保质、保量、安全运输要求。</w:t>
      </w:r>
    </w:p>
    <w:p w14:paraId="4F161F04"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5.2贮存应防受潮、发热、发霉、虫蛀和污染。</w:t>
      </w:r>
    </w:p>
    <w:p w14:paraId="1EB0C248" w14:textId="77777777" w:rsidR="00574254" w:rsidRDefault="00F06421">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说明：</w:t>
      </w:r>
    </w:p>
    <w:p w14:paraId="7E1A1839" w14:textId="77777777" w:rsidR="00574254" w:rsidRDefault="00F06421">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（1）</w:t>
      </w:r>
      <w:r w:rsidR="00D33C22" w:rsidRPr="00D33C22">
        <w:rPr>
          <w:rFonts w:ascii="黑体" w:eastAsia="黑体" w:hAnsi="黑体" w:cs="仿宋_GB2312" w:hint="eastAsia"/>
          <w:b/>
          <w:sz w:val="32"/>
          <w:szCs w:val="32"/>
        </w:rPr>
        <w:t>竞聘</w:t>
      </w:r>
      <w:r>
        <w:rPr>
          <w:rFonts w:ascii="黑体" w:eastAsia="黑体" w:hAnsi="黑体" w:cs="仿宋_GB2312" w:hint="eastAsia"/>
          <w:b/>
          <w:sz w:val="32"/>
          <w:szCs w:val="32"/>
        </w:rPr>
        <w:t>人必须承诺提供的谷壳标准达到招标人要求的谷壳标准；</w:t>
      </w:r>
    </w:p>
    <w:p w14:paraId="4A203B44" w14:textId="77777777" w:rsidR="00574254" w:rsidRDefault="00F06421">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（2）实际供货以招标</w:t>
      </w:r>
      <w:proofErr w:type="gramStart"/>
      <w:r>
        <w:rPr>
          <w:rFonts w:ascii="黑体" w:eastAsia="黑体" w:hAnsi="黑体" w:cs="仿宋_GB2312" w:hint="eastAsia"/>
          <w:b/>
          <w:sz w:val="32"/>
          <w:szCs w:val="32"/>
        </w:rPr>
        <w:t>人最新</w:t>
      </w:r>
      <w:proofErr w:type="gramEnd"/>
      <w:r>
        <w:rPr>
          <w:rFonts w:ascii="黑体" w:eastAsia="黑体" w:hAnsi="黑体" w:cs="仿宋_GB2312" w:hint="eastAsia"/>
          <w:b/>
          <w:sz w:val="32"/>
          <w:szCs w:val="32"/>
        </w:rPr>
        <w:t>质量标准为准。</w:t>
      </w:r>
    </w:p>
    <w:p w14:paraId="518E8395" w14:textId="77777777" w:rsidR="00574254" w:rsidRDefault="00F06421">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（3）如果</w:t>
      </w:r>
      <w:r w:rsidR="00D33C22" w:rsidRPr="00D33C22">
        <w:rPr>
          <w:rFonts w:ascii="黑体" w:eastAsia="黑体" w:hAnsi="黑体" w:cs="仿宋_GB2312" w:hint="eastAsia"/>
          <w:b/>
          <w:sz w:val="32"/>
          <w:szCs w:val="32"/>
        </w:rPr>
        <w:t>竞聘</w:t>
      </w:r>
      <w:r w:rsidR="00D33C22">
        <w:rPr>
          <w:rFonts w:ascii="黑体" w:eastAsia="黑体" w:hAnsi="黑体" w:cs="仿宋_GB2312" w:hint="eastAsia"/>
          <w:b/>
          <w:sz w:val="32"/>
          <w:szCs w:val="32"/>
        </w:rPr>
        <w:t>方</w:t>
      </w:r>
      <w:r>
        <w:rPr>
          <w:rFonts w:ascii="黑体" w:eastAsia="黑体" w:hAnsi="黑体" w:cs="仿宋_GB2312" w:hint="eastAsia"/>
          <w:b/>
          <w:sz w:val="32"/>
          <w:szCs w:val="32"/>
        </w:rPr>
        <w:t>实际提供的谷壳标准达不到招标人的谷壳标准，招标人有权单方面终止合同。</w:t>
      </w:r>
    </w:p>
    <w:p w14:paraId="635AC9D6" w14:textId="77777777" w:rsidR="00574254" w:rsidRDefault="00574254">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p>
    <w:p w14:paraId="2CFE075C" w14:textId="77777777" w:rsidR="00574254" w:rsidRDefault="00F06421">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r>
        <w:rPr>
          <w:rStyle w:val="NormalCharacter"/>
          <w:rFonts w:ascii="黑体" w:eastAsia="黑体" w:hAnsi="黑体" w:hint="eastAsia"/>
          <w:sz w:val="32"/>
          <w:szCs w:val="32"/>
        </w:rPr>
        <w:t>二、稻草质量标准</w:t>
      </w:r>
    </w:p>
    <w:p w14:paraId="286D2E7D"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1主题内容与适用范围</w:t>
      </w:r>
    </w:p>
    <w:p w14:paraId="7F9D319F"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本标准规定了生产用稻草的技术要求、检测方法、包装、运输、贮存要求。</w:t>
      </w:r>
    </w:p>
    <w:p w14:paraId="4C859427"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本标准适用于公司生产用</w:t>
      </w:r>
      <w:r>
        <w:rPr>
          <w:rFonts w:ascii="仿宋_GB2312" w:eastAsia="仿宋_GB2312" w:hAnsi="仿宋_GB2312" w:cs="仿宋_GB2312" w:hint="eastAsia"/>
          <w:sz w:val="32"/>
          <w:szCs w:val="32"/>
        </w:rPr>
        <w:t>稻草</w:t>
      </w:r>
      <w:r>
        <w:rPr>
          <w:rFonts w:ascii="仿宋_GB2312" w:eastAsia="仿宋_GB2312" w:hAnsi="仿宋_GB2312" w:cs="仿宋_GB2312"/>
          <w:sz w:val="32"/>
          <w:szCs w:val="32"/>
        </w:rPr>
        <w:t>的采购、检测、运输、包装、贮存。</w:t>
      </w:r>
    </w:p>
    <w:p w14:paraId="3B916B85"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2技术要求</w:t>
      </w:r>
    </w:p>
    <w:p w14:paraId="54D68E81"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2.1感官要求</w:t>
      </w:r>
    </w:p>
    <w:p w14:paraId="4625C5C0"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应符合表1要求。</w:t>
      </w:r>
    </w:p>
    <w:p w14:paraId="32203D41"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表1感官要求</w:t>
      </w:r>
    </w:p>
    <w:tbl>
      <w:tblPr>
        <w:tblStyle w:val="a9"/>
        <w:tblW w:w="9180" w:type="dxa"/>
        <w:tblLayout w:type="fixed"/>
        <w:tblLook w:val="04A0" w:firstRow="1" w:lastRow="0" w:firstColumn="1" w:lastColumn="0" w:noHBand="0" w:noVBand="1"/>
      </w:tblPr>
      <w:tblGrid>
        <w:gridCol w:w="4199"/>
        <w:gridCol w:w="4981"/>
      </w:tblGrid>
      <w:tr w:rsidR="00574254" w14:paraId="449A18D1" w14:textId="77777777">
        <w:tc>
          <w:tcPr>
            <w:tcW w:w="4199" w:type="dxa"/>
            <w:vAlign w:val="center"/>
          </w:tcPr>
          <w:p w14:paraId="19DAACAD"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w:t>
            </w:r>
          </w:p>
        </w:tc>
        <w:tc>
          <w:tcPr>
            <w:tcW w:w="4981" w:type="dxa"/>
            <w:vAlign w:val="center"/>
          </w:tcPr>
          <w:p w14:paraId="751F15F4"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tc>
      </w:tr>
      <w:tr w:rsidR="00574254" w14:paraId="79DEBAFB" w14:textId="77777777">
        <w:tc>
          <w:tcPr>
            <w:tcW w:w="4199" w:type="dxa"/>
            <w:vAlign w:val="center"/>
          </w:tcPr>
          <w:p w14:paraId="66B6E869"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外观</w:t>
            </w:r>
          </w:p>
        </w:tc>
        <w:tc>
          <w:tcPr>
            <w:tcW w:w="4981" w:type="dxa"/>
          </w:tcPr>
          <w:p w14:paraId="11FEDFDC"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金黄色、新鲜、干燥</w:t>
            </w:r>
          </w:p>
        </w:tc>
      </w:tr>
      <w:tr w:rsidR="00574254" w14:paraId="5FF2B579" w14:textId="77777777">
        <w:tc>
          <w:tcPr>
            <w:tcW w:w="4199" w:type="dxa"/>
            <w:vAlign w:val="center"/>
          </w:tcPr>
          <w:p w14:paraId="70B83AFF"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气味</w:t>
            </w:r>
          </w:p>
        </w:tc>
        <w:tc>
          <w:tcPr>
            <w:tcW w:w="4981" w:type="dxa"/>
          </w:tcPr>
          <w:p w14:paraId="66BC46BD"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无霉味、无异味</w:t>
            </w:r>
          </w:p>
        </w:tc>
      </w:tr>
      <w:tr w:rsidR="00574254" w14:paraId="396F092C" w14:textId="77777777">
        <w:tc>
          <w:tcPr>
            <w:tcW w:w="4199" w:type="dxa"/>
            <w:vAlign w:val="center"/>
          </w:tcPr>
          <w:p w14:paraId="7D28C39C"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净度</w:t>
            </w:r>
          </w:p>
        </w:tc>
        <w:tc>
          <w:tcPr>
            <w:tcW w:w="4981" w:type="dxa"/>
          </w:tcPr>
          <w:p w14:paraId="1FE54404"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夹杂物少、无污染</w:t>
            </w:r>
          </w:p>
        </w:tc>
      </w:tr>
      <w:tr w:rsidR="00574254" w14:paraId="0506A6A2" w14:textId="77777777">
        <w:tc>
          <w:tcPr>
            <w:tcW w:w="4199" w:type="dxa"/>
            <w:vAlign w:val="center"/>
          </w:tcPr>
          <w:p w14:paraId="73BFADE7"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长度</w:t>
            </w:r>
          </w:p>
        </w:tc>
        <w:tc>
          <w:tcPr>
            <w:tcW w:w="4981" w:type="dxa"/>
          </w:tcPr>
          <w:p w14:paraId="1B7F7DB7" w14:textId="1B037B8E"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80cm</w:t>
            </w:r>
            <w:r w:rsidR="00AA2132">
              <w:rPr>
                <w:rFonts w:ascii="仿宋_GB2312" w:eastAsia="仿宋_GB2312" w:hAnsi="仿宋_GB2312" w:cs="仿宋_GB2312" w:hint="eastAsia"/>
                <w:sz w:val="32"/>
                <w:szCs w:val="32"/>
              </w:rPr>
              <w:t>（占比大于8</w:t>
            </w:r>
            <w:r w:rsidR="00AA2132">
              <w:rPr>
                <w:rFonts w:ascii="仿宋_GB2312" w:eastAsia="仿宋_GB2312" w:hAnsi="仿宋_GB2312" w:cs="仿宋_GB2312"/>
                <w:sz w:val="32"/>
                <w:szCs w:val="32"/>
              </w:rPr>
              <w:t>0</w:t>
            </w:r>
            <w:r w:rsidR="00AA2132">
              <w:rPr>
                <w:rFonts w:ascii="仿宋_GB2312" w:eastAsia="仿宋_GB2312" w:hAnsi="仿宋_GB2312" w:cs="仿宋_GB2312" w:hint="eastAsia"/>
                <w:sz w:val="32"/>
                <w:szCs w:val="32"/>
              </w:rPr>
              <w:t>%）</w:t>
            </w:r>
          </w:p>
        </w:tc>
      </w:tr>
    </w:tbl>
    <w:p w14:paraId="6B333D76" w14:textId="77777777" w:rsidR="00574254" w:rsidRDefault="00574254">
      <w:pPr>
        <w:spacing w:line="440" w:lineRule="exact"/>
        <w:jc w:val="left"/>
        <w:rPr>
          <w:rFonts w:ascii="仿宋_GB2312" w:eastAsia="仿宋_GB2312" w:hAnsi="仿宋_GB2312" w:cs="仿宋_GB2312"/>
          <w:sz w:val="32"/>
          <w:szCs w:val="32"/>
        </w:rPr>
      </w:pPr>
    </w:p>
    <w:p w14:paraId="27C9C2F1"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2.2卫生要求</w:t>
      </w:r>
    </w:p>
    <w:p w14:paraId="024860C3"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应符合表2的规定。</w:t>
      </w:r>
    </w:p>
    <w:p w14:paraId="2DB4B7B6" w14:textId="22FCA341" w:rsidR="00574254" w:rsidRDefault="00F06421" w:rsidP="00B91AF4">
      <w:pPr>
        <w:spacing w:line="440" w:lineRule="exact"/>
        <w:ind w:firstLineChars="900" w:firstLine="28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表2 农药残留限量</w:t>
      </w:r>
      <w:r w:rsidR="00391289">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w:t>
      </w:r>
      <w:proofErr w:type="gramStart"/>
      <w:r>
        <w:rPr>
          <w:rFonts w:ascii="仿宋_GB2312" w:eastAsia="仿宋_GB2312" w:hAnsi="仿宋_GB2312" w:cs="仿宋_GB2312" w:hint="eastAsia"/>
          <w:sz w:val="32"/>
          <w:szCs w:val="32"/>
        </w:rPr>
        <w:t>mg/kg</w:t>
      </w:r>
      <w:proofErr w:type="gramEnd"/>
    </w:p>
    <w:tbl>
      <w:tblPr>
        <w:tblStyle w:val="a9"/>
        <w:tblW w:w="9180" w:type="dxa"/>
        <w:tblLayout w:type="fixed"/>
        <w:tblLook w:val="04A0" w:firstRow="1" w:lastRow="0" w:firstColumn="1" w:lastColumn="0" w:noHBand="0" w:noVBand="1"/>
      </w:tblPr>
      <w:tblGrid>
        <w:gridCol w:w="4219"/>
        <w:gridCol w:w="4961"/>
      </w:tblGrid>
      <w:tr w:rsidR="00574254" w14:paraId="258FD1B8" w14:textId="77777777">
        <w:tc>
          <w:tcPr>
            <w:tcW w:w="4219" w:type="dxa"/>
            <w:vAlign w:val="center"/>
          </w:tcPr>
          <w:p w14:paraId="08F894AB"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w:t>
            </w:r>
          </w:p>
        </w:tc>
        <w:tc>
          <w:tcPr>
            <w:tcW w:w="4961" w:type="dxa"/>
            <w:vAlign w:val="center"/>
          </w:tcPr>
          <w:p w14:paraId="436C1C8B"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p>
        </w:tc>
      </w:tr>
      <w:tr w:rsidR="00574254" w14:paraId="7629A7F5" w14:textId="77777777">
        <w:tc>
          <w:tcPr>
            <w:tcW w:w="4219" w:type="dxa"/>
            <w:vAlign w:val="center"/>
          </w:tcPr>
          <w:p w14:paraId="196D55CA"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敌敌畏</w:t>
            </w:r>
          </w:p>
        </w:tc>
        <w:tc>
          <w:tcPr>
            <w:tcW w:w="4961" w:type="dxa"/>
            <w:vAlign w:val="center"/>
          </w:tcPr>
          <w:p w14:paraId="1280E6F9"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64A0E8E1" w14:textId="77777777">
        <w:tc>
          <w:tcPr>
            <w:tcW w:w="4219" w:type="dxa"/>
            <w:vAlign w:val="center"/>
          </w:tcPr>
          <w:p w14:paraId="371D697A"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甲胺磷</w:t>
            </w:r>
          </w:p>
        </w:tc>
        <w:tc>
          <w:tcPr>
            <w:tcW w:w="4961" w:type="dxa"/>
            <w:vAlign w:val="center"/>
          </w:tcPr>
          <w:p w14:paraId="7E643061"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7800F9C6" w14:textId="77777777">
        <w:tc>
          <w:tcPr>
            <w:tcW w:w="4219" w:type="dxa"/>
            <w:vAlign w:val="center"/>
          </w:tcPr>
          <w:p w14:paraId="0C12F275"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氧化乐果</w:t>
            </w:r>
          </w:p>
        </w:tc>
        <w:tc>
          <w:tcPr>
            <w:tcW w:w="4961" w:type="dxa"/>
            <w:vAlign w:val="center"/>
          </w:tcPr>
          <w:p w14:paraId="4DEC2980"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3DCED7F6" w14:textId="77777777">
        <w:tc>
          <w:tcPr>
            <w:tcW w:w="4219" w:type="dxa"/>
            <w:vAlign w:val="center"/>
          </w:tcPr>
          <w:p w14:paraId="587B1ECF"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对硫磷</w:t>
            </w:r>
          </w:p>
        </w:tc>
        <w:tc>
          <w:tcPr>
            <w:tcW w:w="4961" w:type="dxa"/>
            <w:vAlign w:val="center"/>
          </w:tcPr>
          <w:p w14:paraId="0659CB09"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16687F62" w14:textId="77777777">
        <w:tc>
          <w:tcPr>
            <w:tcW w:w="4219" w:type="dxa"/>
            <w:vAlign w:val="center"/>
          </w:tcPr>
          <w:p w14:paraId="433FBAFB"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甲基对硫磷</w:t>
            </w:r>
          </w:p>
        </w:tc>
        <w:tc>
          <w:tcPr>
            <w:tcW w:w="4961" w:type="dxa"/>
            <w:vAlign w:val="center"/>
          </w:tcPr>
          <w:p w14:paraId="7EF4F503"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1547E0F8" w14:textId="77777777">
        <w:tc>
          <w:tcPr>
            <w:tcW w:w="4219" w:type="dxa"/>
            <w:vAlign w:val="center"/>
          </w:tcPr>
          <w:p w14:paraId="41EB9FDA"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马拉硫磷</w:t>
            </w:r>
          </w:p>
        </w:tc>
        <w:tc>
          <w:tcPr>
            <w:tcW w:w="4961" w:type="dxa"/>
            <w:vAlign w:val="center"/>
          </w:tcPr>
          <w:p w14:paraId="07605274"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59DFAD56" w14:textId="77777777">
        <w:tc>
          <w:tcPr>
            <w:tcW w:w="4219" w:type="dxa"/>
            <w:vAlign w:val="center"/>
          </w:tcPr>
          <w:p w14:paraId="018E3FBF"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甲拌磷</w:t>
            </w:r>
          </w:p>
        </w:tc>
        <w:tc>
          <w:tcPr>
            <w:tcW w:w="4961" w:type="dxa"/>
            <w:vAlign w:val="center"/>
          </w:tcPr>
          <w:p w14:paraId="493037F6"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4A290ACD" w14:textId="77777777">
        <w:tc>
          <w:tcPr>
            <w:tcW w:w="4219" w:type="dxa"/>
            <w:vAlign w:val="center"/>
          </w:tcPr>
          <w:p w14:paraId="7509A0CB"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滴滴涕</w:t>
            </w:r>
          </w:p>
        </w:tc>
        <w:tc>
          <w:tcPr>
            <w:tcW w:w="4961" w:type="dxa"/>
            <w:vAlign w:val="center"/>
          </w:tcPr>
          <w:p w14:paraId="0D6A82D0"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0D250246" w14:textId="77777777">
        <w:tc>
          <w:tcPr>
            <w:tcW w:w="4219" w:type="dxa"/>
            <w:vAlign w:val="center"/>
          </w:tcPr>
          <w:p w14:paraId="23903EE1"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三唑酮</w:t>
            </w:r>
          </w:p>
        </w:tc>
        <w:tc>
          <w:tcPr>
            <w:tcW w:w="4961" w:type="dxa"/>
            <w:vAlign w:val="center"/>
          </w:tcPr>
          <w:p w14:paraId="6FC9007F"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不得检出</w:t>
            </w:r>
          </w:p>
        </w:tc>
      </w:tr>
      <w:tr w:rsidR="00574254" w14:paraId="06B792C9" w14:textId="77777777">
        <w:tc>
          <w:tcPr>
            <w:tcW w:w="9180" w:type="dxa"/>
            <w:gridSpan w:val="2"/>
          </w:tcPr>
          <w:p w14:paraId="5FD4EDE7" w14:textId="77777777" w:rsidR="00574254" w:rsidRDefault="00F06421">
            <w:pPr>
              <w:spacing w:line="4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注：a未列入表2的农药残留限量应参考GB2763中涉及稻谷的指标进行检测，且均不得检出。</w:t>
            </w:r>
          </w:p>
        </w:tc>
      </w:tr>
    </w:tbl>
    <w:p w14:paraId="4B86D0A8"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3检测方法</w:t>
      </w:r>
    </w:p>
    <w:p w14:paraId="0DFF9A3F"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3.1抽样</w:t>
      </w:r>
    </w:p>
    <w:p w14:paraId="21CD14DE"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选购时从草垛的上、中、下任意抽样，抽样量约5kg。</w:t>
      </w:r>
    </w:p>
    <w:p w14:paraId="53A6420B"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3.2感官要求</w:t>
      </w:r>
    </w:p>
    <w:p w14:paraId="2C407F15"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感官要求指标按GB5492执行。</w:t>
      </w:r>
    </w:p>
    <w:p w14:paraId="41580F5D"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3.3卫生指标检测</w:t>
      </w:r>
    </w:p>
    <w:p w14:paraId="6A52283E"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按Q/MTJ06.03检测方法进行。</w:t>
      </w:r>
    </w:p>
    <w:p w14:paraId="6CDEBAF9"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4运输及贮存</w:t>
      </w:r>
    </w:p>
    <w:p w14:paraId="37B7C43D"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4.1运输必须符合质量、数量、安全运输要求。</w:t>
      </w:r>
    </w:p>
    <w:p w14:paraId="1FF033A6" w14:textId="77777777" w:rsidR="00574254" w:rsidRDefault="00F06421" w:rsidP="006F4EB7">
      <w:pPr>
        <w:spacing w:line="4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4.2贮存应防潮、防火、防发热、发霉、虫蛀、</w:t>
      </w:r>
      <w:proofErr w:type="gramStart"/>
      <w:r>
        <w:rPr>
          <w:rFonts w:ascii="仿宋_GB2312" w:eastAsia="仿宋_GB2312" w:hAnsi="仿宋_GB2312" w:cs="仿宋_GB2312" w:hint="eastAsia"/>
          <w:sz w:val="32"/>
          <w:szCs w:val="32"/>
        </w:rPr>
        <w:t>鼠蚀及其</w:t>
      </w:r>
      <w:proofErr w:type="gramEnd"/>
      <w:r>
        <w:rPr>
          <w:rFonts w:ascii="仿宋_GB2312" w:eastAsia="仿宋_GB2312" w:hAnsi="仿宋_GB2312" w:cs="仿宋_GB2312" w:hint="eastAsia"/>
          <w:sz w:val="32"/>
          <w:szCs w:val="32"/>
        </w:rPr>
        <w:t>它污染。</w:t>
      </w:r>
    </w:p>
    <w:p w14:paraId="0662E879" w14:textId="77777777" w:rsidR="00574254" w:rsidRDefault="00F06421" w:rsidP="006F4EB7">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说明：</w:t>
      </w:r>
    </w:p>
    <w:p w14:paraId="1B7D1A10" w14:textId="77777777" w:rsidR="00D33C22" w:rsidRDefault="00F06421" w:rsidP="00A678F4">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（1）</w:t>
      </w:r>
      <w:r w:rsidR="00D33C22" w:rsidRPr="00D33C22">
        <w:rPr>
          <w:rFonts w:ascii="黑体" w:eastAsia="黑体" w:hAnsi="黑体" w:cs="仿宋_GB2312" w:hint="eastAsia"/>
          <w:b/>
          <w:sz w:val="32"/>
          <w:szCs w:val="32"/>
        </w:rPr>
        <w:t>竞聘</w:t>
      </w:r>
      <w:r w:rsidR="00D33C22">
        <w:rPr>
          <w:rFonts w:ascii="黑体" w:eastAsia="黑体" w:hAnsi="黑体" w:cs="仿宋_GB2312" w:hint="eastAsia"/>
          <w:b/>
          <w:sz w:val="32"/>
          <w:szCs w:val="32"/>
        </w:rPr>
        <w:t>人必须承诺提供的谷壳标准达到招标人要求的谷壳标准；</w:t>
      </w:r>
    </w:p>
    <w:p w14:paraId="295DA2D1" w14:textId="77777777" w:rsidR="00D33C22" w:rsidRDefault="00D33C22" w:rsidP="00D33C22">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t>（2）实际供货以招标</w:t>
      </w:r>
      <w:proofErr w:type="gramStart"/>
      <w:r>
        <w:rPr>
          <w:rFonts w:ascii="黑体" w:eastAsia="黑体" w:hAnsi="黑体" w:cs="仿宋_GB2312" w:hint="eastAsia"/>
          <w:b/>
          <w:sz w:val="32"/>
          <w:szCs w:val="32"/>
        </w:rPr>
        <w:t>人最新</w:t>
      </w:r>
      <w:proofErr w:type="gramEnd"/>
      <w:r>
        <w:rPr>
          <w:rFonts w:ascii="黑体" w:eastAsia="黑体" w:hAnsi="黑体" w:cs="仿宋_GB2312" w:hint="eastAsia"/>
          <w:b/>
          <w:sz w:val="32"/>
          <w:szCs w:val="32"/>
        </w:rPr>
        <w:t>质量标准为准。</w:t>
      </w:r>
    </w:p>
    <w:p w14:paraId="083BFEF3" w14:textId="77777777" w:rsidR="00D33C22" w:rsidRDefault="00D33C22" w:rsidP="00D33C22">
      <w:pPr>
        <w:snapToGrid w:val="0"/>
        <w:spacing w:line="620" w:lineRule="exact"/>
        <w:ind w:firstLineChars="200" w:firstLine="643"/>
        <w:contextualSpacing/>
        <w:jc w:val="left"/>
        <w:rPr>
          <w:rFonts w:ascii="黑体" w:eastAsia="黑体" w:hAnsi="黑体" w:cs="仿宋_GB2312"/>
          <w:b/>
          <w:sz w:val="32"/>
          <w:szCs w:val="32"/>
        </w:rPr>
      </w:pPr>
      <w:r>
        <w:rPr>
          <w:rFonts w:ascii="黑体" w:eastAsia="黑体" w:hAnsi="黑体" w:cs="仿宋_GB2312" w:hint="eastAsia"/>
          <w:b/>
          <w:sz w:val="32"/>
          <w:szCs w:val="32"/>
        </w:rPr>
        <w:lastRenderedPageBreak/>
        <w:t>（3）如果</w:t>
      </w:r>
      <w:r w:rsidRPr="00D33C22">
        <w:rPr>
          <w:rFonts w:ascii="黑体" w:eastAsia="黑体" w:hAnsi="黑体" w:cs="仿宋_GB2312" w:hint="eastAsia"/>
          <w:b/>
          <w:sz w:val="32"/>
          <w:szCs w:val="32"/>
        </w:rPr>
        <w:t>竞聘</w:t>
      </w:r>
      <w:r>
        <w:rPr>
          <w:rFonts w:ascii="黑体" w:eastAsia="黑体" w:hAnsi="黑体" w:cs="仿宋_GB2312" w:hint="eastAsia"/>
          <w:b/>
          <w:sz w:val="32"/>
          <w:szCs w:val="32"/>
        </w:rPr>
        <w:t>方实际提供的谷壳标准达不到招标人的谷壳标准，招标人有权单方面终止合同。</w:t>
      </w:r>
    </w:p>
    <w:p w14:paraId="00B06DA6" w14:textId="77777777" w:rsidR="00D33C22" w:rsidRDefault="00D33C22" w:rsidP="00D33C22">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p>
    <w:p w14:paraId="0B6B23B8" w14:textId="77777777" w:rsidR="00574254" w:rsidRPr="00D33C22" w:rsidRDefault="00574254" w:rsidP="00D33C22">
      <w:pPr>
        <w:snapToGrid w:val="0"/>
        <w:spacing w:line="620" w:lineRule="exact"/>
        <w:ind w:firstLineChars="200" w:firstLine="640"/>
        <w:contextualSpacing/>
        <w:jc w:val="left"/>
        <w:rPr>
          <w:rStyle w:val="NormalCharacter"/>
          <w:rFonts w:ascii="黑体" w:eastAsia="黑体" w:hAnsi="黑体"/>
          <w:sz w:val="32"/>
          <w:szCs w:val="32"/>
        </w:rPr>
      </w:pPr>
    </w:p>
    <w:p w14:paraId="2845F5FB" w14:textId="77777777" w:rsidR="00574254" w:rsidRDefault="00574254">
      <w:pPr>
        <w:snapToGrid w:val="0"/>
        <w:spacing w:line="620" w:lineRule="exact"/>
        <w:ind w:firstLineChars="200" w:firstLine="643"/>
        <w:contextualSpacing/>
        <w:jc w:val="left"/>
        <w:rPr>
          <w:rFonts w:ascii="黑体" w:eastAsia="黑体" w:hAnsi="黑体" w:cs="仿宋_GB2312"/>
          <w:b/>
          <w:sz w:val="32"/>
          <w:szCs w:val="32"/>
        </w:rPr>
      </w:pPr>
    </w:p>
    <w:p w14:paraId="1EFA5CA3" w14:textId="77777777" w:rsidR="00574254" w:rsidRDefault="00574254">
      <w:pPr>
        <w:pStyle w:val="NormalIndent"/>
        <w:widowControl w:val="0"/>
        <w:overflowPunct w:val="0"/>
        <w:snapToGrid w:val="0"/>
        <w:spacing w:line="620" w:lineRule="exact"/>
        <w:ind w:firstLineChars="200" w:firstLine="640"/>
        <w:contextualSpacing/>
        <w:rPr>
          <w:rStyle w:val="NormalCharacter"/>
          <w:rFonts w:ascii="黑体" w:eastAsia="黑体" w:hAnsi="黑体"/>
          <w:sz w:val="32"/>
          <w:szCs w:val="32"/>
        </w:rPr>
      </w:pPr>
    </w:p>
    <w:p w14:paraId="05C0AF20" w14:textId="77777777" w:rsidR="00574254" w:rsidRDefault="00574254">
      <w:pPr>
        <w:widowControl w:val="0"/>
        <w:overflowPunct w:val="0"/>
        <w:spacing w:line="620" w:lineRule="exact"/>
        <w:jc w:val="center"/>
        <w:rPr>
          <w:rStyle w:val="NormalCharacter"/>
          <w:rFonts w:ascii="黑体" w:eastAsia="黑体" w:hAnsi="黑体"/>
          <w:sz w:val="44"/>
          <w:szCs w:val="44"/>
        </w:rPr>
      </w:pPr>
    </w:p>
    <w:p w14:paraId="4C0B088C" w14:textId="77777777" w:rsidR="00574254" w:rsidRDefault="00574254">
      <w:pPr>
        <w:widowControl w:val="0"/>
        <w:overflowPunct w:val="0"/>
        <w:spacing w:line="620" w:lineRule="exact"/>
        <w:jc w:val="center"/>
        <w:rPr>
          <w:rStyle w:val="NormalCharacter"/>
          <w:rFonts w:ascii="黑体" w:eastAsia="黑体" w:hAnsi="黑体"/>
          <w:sz w:val="44"/>
          <w:szCs w:val="44"/>
        </w:rPr>
      </w:pPr>
    </w:p>
    <w:p w14:paraId="5E53C19B" w14:textId="77777777" w:rsidR="00574254" w:rsidRDefault="00F06421">
      <w:pPr>
        <w:widowControl w:val="0"/>
        <w:overflowPunct w:val="0"/>
        <w:spacing w:line="620" w:lineRule="exact"/>
        <w:jc w:val="center"/>
        <w:rPr>
          <w:rStyle w:val="NormalCharacter"/>
          <w:rFonts w:cs="黑体"/>
          <w:bCs/>
          <w:sz w:val="32"/>
          <w:szCs w:val="32"/>
        </w:rPr>
      </w:pPr>
      <w:r>
        <w:rPr>
          <w:rStyle w:val="NormalCharacter"/>
          <w:rFonts w:ascii="黑体" w:eastAsia="黑体" w:hAnsi="黑体" w:hint="eastAsia"/>
          <w:sz w:val="44"/>
          <w:szCs w:val="44"/>
        </w:rPr>
        <w:t xml:space="preserve"> </w:t>
      </w:r>
      <w:r>
        <w:rPr>
          <w:rStyle w:val="NormalCharacter"/>
          <w:rFonts w:ascii="黑体" w:eastAsia="黑体" w:hAnsi="黑体"/>
          <w:sz w:val="44"/>
          <w:szCs w:val="44"/>
        </w:rPr>
        <w:t>第</w:t>
      </w:r>
      <w:r>
        <w:rPr>
          <w:rStyle w:val="NormalCharacter"/>
          <w:rFonts w:ascii="黑体" w:eastAsia="黑体" w:hAnsi="黑体" w:hint="eastAsia"/>
          <w:sz w:val="44"/>
          <w:szCs w:val="44"/>
        </w:rPr>
        <w:t>四</w:t>
      </w:r>
      <w:r>
        <w:rPr>
          <w:rStyle w:val="NormalCharacter"/>
          <w:rFonts w:ascii="黑体" w:eastAsia="黑体" w:hAnsi="黑体"/>
          <w:sz w:val="44"/>
          <w:szCs w:val="44"/>
        </w:rPr>
        <w:t>章  竞聘文件格式</w:t>
      </w:r>
    </w:p>
    <w:p w14:paraId="4E373844" w14:textId="77777777" w:rsidR="00574254" w:rsidRDefault="00574254">
      <w:pPr>
        <w:snapToGrid w:val="0"/>
        <w:spacing w:line="620" w:lineRule="exact"/>
        <w:ind w:firstLineChars="200" w:firstLine="640"/>
        <w:contextualSpacing/>
        <w:jc w:val="left"/>
        <w:rPr>
          <w:rFonts w:ascii="仿宋_GB2312" w:eastAsia="仿宋_GB2312" w:hAnsi="仿宋_GB2312" w:cs="仿宋_GB2312"/>
          <w:sz w:val="32"/>
          <w:szCs w:val="32"/>
        </w:rPr>
      </w:pPr>
    </w:p>
    <w:p w14:paraId="37766431" w14:textId="77777777" w:rsidR="00574254" w:rsidRDefault="00F06421">
      <w:pPr>
        <w:snapToGrid w:val="0"/>
        <w:spacing w:line="620" w:lineRule="exact"/>
        <w:ind w:firstLineChars="200" w:firstLine="640"/>
        <w:contextualSpacing/>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竞聘文件分为资格审查文件与</w:t>
      </w:r>
      <w:bookmarkStart w:id="3" w:name="_Hlk56003632"/>
      <w:r>
        <w:rPr>
          <w:rFonts w:ascii="仿宋_GB2312" w:eastAsia="仿宋_GB2312" w:hAnsi="仿宋_GB2312" w:cs="仿宋_GB2312" w:hint="eastAsia"/>
          <w:sz w:val="32"/>
          <w:szCs w:val="32"/>
        </w:rPr>
        <w:t>资料评审</w:t>
      </w:r>
      <w:bookmarkEnd w:id="3"/>
      <w:r>
        <w:rPr>
          <w:rFonts w:ascii="仿宋_GB2312" w:eastAsia="仿宋_GB2312" w:hAnsi="仿宋_GB2312" w:cs="仿宋_GB2312" w:hint="eastAsia"/>
          <w:sz w:val="32"/>
          <w:szCs w:val="32"/>
        </w:rPr>
        <w:t>文件，初审文件仅需提供一份纸质装订版，详细评审文件需提供三份纸质装订版，具体格式如下：</w:t>
      </w:r>
    </w:p>
    <w:p w14:paraId="53EE7D52" w14:textId="77777777" w:rsidR="00574254" w:rsidRDefault="00F06421">
      <w:pPr>
        <w:snapToGrid w:val="0"/>
        <w:spacing w:line="620" w:lineRule="exact"/>
        <w:ind w:firstLineChars="200" w:firstLine="640"/>
        <w:contextualSpacing/>
        <w:jc w:val="left"/>
        <w:rPr>
          <w:rFonts w:ascii="黑体" w:eastAsia="黑体" w:hAnsi="黑体" w:cs="仿宋_GB2312"/>
          <w:sz w:val="32"/>
          <w:szCs w:val="32"/>
        </w:rPr>
      </w:pPr>
      <w:r>
        <w:rPr>
          <w:rFonts w:ascii="黑体" w:eastAsia="黑体" w:hAnsi="黑体" w:cs="仿宋_GB2312" w:hint="eastAsia"/>
          <w:sz w:val="32"/>
          <w:szCs w:val="32"/>
        </w:rPr>
        <w:t>一、资格审查文件</w:t>
      </w:r>
    </w:p>
    <w:p w14:paraId="7F4AA49A"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（一）文件需按照《招商文件》</w:t>
      </w:r>
      <w:r>
        <w:rPr>
          <w:rFonts w:ascii="仿宋_GB2312" w:eastAsia="仿宋_GB2312" w:hAnsi="Adobe 仿宋 Std R" w:cs="仿宋_GB2312" w:hint="eastAsia"/>
          <w:sz w:val="32"/>
          <w:szCs w:val="32"/>
          <w:u w:val="single"/>
        </w:rPr>
        <w:t>第二章第二项第1款</w:t>
      </w:r>
      <w:r>
        <w:rPr>
          <w:rFonts w:ascii="仿宋_GB2312" w:eastAsia="仿宋_GB2312" w:hAnsi="Adobe 仿宋 Std R" w:cs="仿宋_GB2312" w:hint="eastAsia"/>
          <w:sz w:val="32"/>
          <w:szCs w:val="32"/>
        </w:rPr>
        <w:t>所示表格中要求的证明事项及证明材料，按规定的序号依次进行编排。</w:t>
      </w:r>
    </w:p>
    <w:p w14:paraId="6D99A4C6"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（二）文件须用A4纸双面打印，并装订成册。</w:t>
      </w:r>
    </w:p>
    <w:p w14:paraId="3A533172"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（三）文件封面须清楚标注：</w:t>
      </w:r>
    </w:p>
    <w:p w14:paraId="249CC373"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1.参加报名的项目;</w:t>
      </w:r>
    </w:p>
    <w:p w14:paraId="2D02CEDF"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2.参加报名的公司全称及地址;</w:t>
      </w:r>
    </w:p>
    <w:p w14:paraId="5FC70E69"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3.参与竞聘活动的联系人名称及联系电话。</w:t>
      </w:r>
    </w:p>
    <w:p w14:paraId="7280C455"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（四）文件须有清晰的目录，并在每页右下角标注页码。</w:t>
      </w:r>
    </w:p>
    <w:p w14:paraId="50F8EA30"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lastRenderedPageBreak/>
        <w:t>（五）该文件纸质装订</w:t>
      </w:r>
      <w:proofErr w:type="gramStart"/>
      <w:r>
        <w:rPr>
          <w:rFonts w:ascii="仿宋_GB2312" w:eastAsia="仿宋_GB2312" w:hAnsi="Adobe 仿宋 Std R" w:cs="仿宋_GB2312" w:hint="eastAsia"/>
          <w:sz w:val="32"/>
          <w:szCs w:val="32"/>
        </w:rPr>
        <w:t>版需加盖</w:t>
      </w:r>
      <w:proofErr w:type="gramEnd"/>
      <w:r>
        <w:rPr>
          <w:rFonts w:ascii="仿宋_GB2312" w:eastAsia="仿宋_GB2312" w:hAnsi="Adobe 仿宋 Std R" w:cs="仿宋_GB2312" w:hint="eastAsia"/>
          <w:sz w:val="32"/>
          <w:szCs w:val="32"/>
        </w:rPr>
        <w:t>公章及骑缝章。</w:t>
      </w:r>
    </w:p>
    <w:p w14:paraId="783D1045" w14:textId="77777777" w:rsidR="00574254" w:rsidRDefault="00F06421">
      <w:pPr>
        <w:snapToGrid w:val="0"/>
        <w:spacing w:line="620" w:lineRule="exact"/>
        <w:ind w:firstLineChars="200" w:firstLine="640"/>
        <w:contextualSpacing/>
        <w:jc w:val="left"/>
        <w:rPr>
          <w:rFonts w:ascii="黑体" w:eastAsia="黑体" w:hAnsi="黑体" w:cs="仿宋_GB2312"/>
          <w:sz w:val="32"/>
          <w:szCs w:val="32"/>
        </w:rPr>
      </w:pPr>
      <w:r>
        <w:rPr>
          <w:rFonts w:ascii="黑体" w:eastAsia="黑体" w:hAnsi="黑体" w:cs="仿宋_GB2312" w:hint="eastAsia"/>
          <w:sz w:val="32"/>
          <w:szCs w:val="32"/>
        </w:rPr>
        <w:t>二、资料评审文件</w:t>
      </w:r>
    </w:p>
    <w:p w14:paraId="59A6294A"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（一）文件需按照《招商文件》</w:t>
      </w:r>
      <w:r>
        <w:rPr>
          <w:rFonts w:ascii="仿宋_GB2312" w:eastAsia="仿宋_GB2312" w:hAnsi="Adobe 仿宋 Std R" w:cs="仿宋_GB2312" w:hint="eastAsia"/>
          <w:sz w:val="32"/>
          <w:szCs w:val="32"/>
          <w:u w:val="single"/>
        </w:rPr>
        <w:t>第二章第二项第2款</w:t>
      </w:r>
      <w:r>
        <w:rPr>
          <w:rFonts w:ascii="仿宋_GB2312" w:eastAsia="仿宋_GB2312" w:hAnsi="Adobe 仿宋 Std R" w:cs="仿宋_GB2312" w:hint="eastAsia"/>
          <w:sz w:val="32"/>
          <w:szCs w:val="32"/>
        </w:rPr>
        <w:t>所示表格中要求的证明事项及证明材料，按规定的序号依次进行编排。</w:t>
      </w:r>
    </w:p>
    <w:p w14:paraId="568AF065"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（二）文件须用A4纸双面打印，并装订成册。</w:t>
      </w:r>
    </w:p>
    <w:p w14:paraId="2B353DD7"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（三）文件封面须清楚标注：</w:t>
      </w:r>
    </w:p>
    <w:p w14:paraId="34923134"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1.参加报名的项目；</w:t>
      </w:r>
    </w:p>
    <w:p w14:paraId="67767865"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2.参加报名的公司全称及地址；</w:t>
      </w:r>
    </w:p>
    <w:p w14:paraId="46F5B918"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3.参与竞聘活动的联系人名称及联系电话。</w:t>
      </w:r>
    </w:p>
    <w:p w14:paraId="5BCAB7F7"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（四）文件须有清晰的目录，并在每页右下角标注页码。</w:t>
      </w:r>
    </w:p>
    <w:p w14:paraId="0B006E4D" w14:textId="77777777" w:rsidR="00574254" w:rsidRDefault="00F06421">
      <w:pPr>
        <w:snapToGrid w:val="0"/>
        <w:spacing w:line="620" w:lineRule="exact"/>
        <w:ind w:firstLineChars="200" w:firstLine="640"/>
        <w:contextualSpacing/>
        <w:jc w:val="left"/>
        <w:rPr>
          <w:rFonts w:ascii="仿宋_GB2312" w:eastAsia="仿宋_GB2312" w:hAnsi="Adobe 仿宋 Std R" w:cs="仿宋_GB2312"/>
          <w:sz w:val="32"/>
          <w:szCs w:val="32"/>
        </w:rPr>
      </w:pPr>
      <w:r>
        <w:rPr>
          <w:rFonts w:ascii="仿宋_GB2312" w:eastAsia="仿宋_GB2312" w:hAnsi="Adobe 仿宋 Std R" w:cs="仿宋_GB2312" w:hint="eastAsia"/>
          <w:sz w:val="32"/>
          <w:szCs w:val="32"/>
        </w:rPr>
        <w:t>（五）该文件纸质装订</w:t>
      </w:r>
      <w:proofErr w:type="gramStart"/>
      <w:r>
        <w:rPr>
          <w:rFonts w:ascii="仿宋_GB2312" w:eastAsia="仿宋_GB2312" w:hAnsi="Adobe 仿宋 Std R" w:cs="仿宋_GB2312" w:hint="eastAsia"/>
          <w:sz w:val="32"/>
          <w:szCs w:val="32"/>
        </w:rPr>
        <w:t>版需加盖</w:t>
      </w:r>
      <w:proofErr w:type="gramEnd"/>
      <w:r>
        <w:rPr>
          <w:rFonts w:ascii="仿宋_GB2312" w:eastAsia="仿宋_GB2312" w:hAnsi="Adobe 仿宋 Std R" w:cs="仿宋_GB2312" w:hint="eastAsia"/>
          <w:sz w:val="32"/>
          <w:szCs w:val="32"/>
        </w:rPr>
        <w:t>公章及骑缝章。</w:t>
      </w:r>
      <w:r>
        <w:rPr>
          <w:rFonts w:ascii="宋体" w:hAnsi="宋体"/>
          <w:kern w:val="0"/>
          <w:sz w:val="24"/>
        </w:rPr>
        <w:br w:type="page"/>
      </w:r>
    </w:p>
    <w:p w14:paraId="2A944535" w14:textId="77777777" w:rsidR="00574254" w:rsidRDefault="00F06421">
      <w:pPr>
        <w:snapToGrid w:val="0"/>
        <w:spacing w:line="620" w:lineRule="exact"/>
        <w:contextualSpacing/>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lastRenderedPageBreak/>
        <w:t xml:space="preserve">附件1：                </w:t>
      </w:r>
      <w:r>
        <w:rPr>
          <w:rStyle w:val="NormalCharacter"/>
          <w:rFonts w:ascii="方正小标宋简体" w:eastAsia="方正小标宋简体" w:hAnsi="仿宋_GB2312" w:cs="仿宋_GB2312" w:hint="eastAsia"/>
          <w:bCs/>
          <w:sz w:val="44"/>
          <w:szCs w:val="44"/>
        </w:rPr>
        <w:t>授权委托书</w:t>
      </w:r>
    </w:p>
    <w:p w14:paraId="152FD5CD" w14:textId="77777777" w:rsidR="00574254" w:rsidRDefault="00574254">
      <w:pPr>
        <w:snapToGrid w:val="0"/>
        <w:spacing w:line="620" w:lineRule="exact"/>
        <w:contextualSpacing/>
        <w:rPr>
          <w:rStyle w:val="NormalCharacter"/>
          <w:rFonts w:ascii="仿宋_GB2312" w:eastAsia="仿宋_GB2312" w:hAnsi="仿宋_GB2312" w:cs="仿宋_GB2312"/>
          <w:bCs/>
          <w:sz w:val="32"/>
          <w:szCs w:val="32"/>
        </w:rPr>
      </w:pPr>
    </w:p>
    <w:p w14:paraId="6729E140" w14:textId="77777777" w:rsidR="00574254" w:rsidRPr="00DB069C" w:rsidRDefault="00DB069C" w:rsidP="00DB069C">
      <w:pPr>
        <w:widowControl w:val="0"/>
        <w:overflowPunct w:val="0"/>
        <w:spacing w:line="620" w:lineRule="exact"/>
        <w:rPr>
          <w:rStyle w:val="NormalCharacter"/>
          <w:rFonts w:ascii="仿宋_GB2312" w:eastAsia="仿宋_GB2312" w:hAnsi="宋体"/>
          <w:sz w:val="32"/>
          <w:szCs w:val="32"/>
        </w:rPr>
      </w:pPr>
      <w:r w:rsidRPr="004723EC">
        <w:rPr>
          <w:rStyle w:val="NormalCharacter"/>
          <w:rFonts w:ascii="仿宋_GB2312" w:eastAsia="仿宋_GB2312" w:hAnsi="宋体" w:hint="eastAsia"/>
          <w:sz w:val="32"/>
          <w:szCs w:val="32"/>
        </w:rPr>
        <w:t>贵州茅台酒股份有限公司</w:t>
      </w:r>
      <w:r w:rsidR="00F06421">
        <w:rPr>
          <w:rStyle w:val="NormalCharacter"/>
          <w:rFonts w:ascii="仿宋_GB2312" w:eastAsia="仿宋_GB2312" w:hAnsi="仿宋_GB2312" w:cs="仿宋_GB2312" w:hint="eastAsia"/>
          <w:bCs/>
          <w:sz w:val="32"/>
          <w:szCs w:val="32"/>
        </w:rPr>
        <w:t>：</w:t>
      </w:r>
    </w:p>
    <w:p w14:paraId="4CB354E7" w14:textId="77777777" w:rsidR="00574254" w:rsidRDefault="00F06421">
      <w:pPr>
        <w:snapToGrid w:val="0"/>
        <w:spacing w:line="620" w:lineRule="exact"/>
        <w:ind w:firstLineChars="200" w:firstLine="64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本授权书申明:（</w:t>
      </w:r>
      <w:r>
        <w:rPr>
          <w:rStyle w:val="NormalCharacter"/>
          <w:rFonts w:ascii="仿宋_GB2312" w:eastAsia="仿宋_GB2312" w:hAnsi="仿宋_GB2312" w:cs="仿宋_GB2312" w:hint="eastAsia"/>
          <w:sz w:val="32"/>
          <w:szCs w:val="32"/>
          <w:u w:val="single"/>
        </w:rPr>
        <w:t>竞聘方名称</w:t>
      </w:r>
      <w:r>
        <w:rPr>
          <w:rStyle w:val="NormalCharacter"/>
          <w:rFonts w:ascii="仿宋_GB2312" w:eastAsia="仿宋_GB2312" w:hAnsi="仿宋_GB2312" w:cs="仿宋_GB2312" w:hint="eastAsia"/>
          <w:sz w:val="32"/>
          <w:szCs w:val="32"/>
        </w:rPr>
        <w:t>）法定代表人（</w:t>
      </w:r>
      <w:r>
        <w:rPr>
          <w:rStyle w:val="NormalCharacter"/>
          <w:rFonts w:ascii="仿宋_GB2312" w:eastAsia="仿宋_GB2312" w:hAnsi="仿宋_GB2312" w:cs="仿宋_GB2312" w:hint="eastAsia"/>
          <w:sz w:val="32"/>
          <w:szCs w:val="32"/>
          <w:u w:val="single"/>
        </w:rPr>
        <w:t>姓名</w:t>
      </w:r>
      <w:r>
        <w:rPr>
          <w:rStyle w:val="NormalCharacter"/>
          <w:rFonts w:ascii="仿宋_GB2312" w:eastAsia="仿宋_GB2312" w:hAnsi="仿宋_GB2312" w:cs="仿宋_GB2312" w:hint="eastAsia"/>
          <w:sz w:val="32"/>
          <w:szCs w:val="32"/>
        </w:rPr>
        <w:t>）/负责人（</w:t>
      </w:r>
      <w:r>
        <w:rPr>
          <w:rStyle w:val="NormalCharacter"/>
          <w:rFonts w:ascii="仿宋_GB2312" w:eastAsia="仿宋_GB2312" w:hAnsi="仿宋_GB2312" w:cs="仿宋_GB2312" w:hint="eastAsia"/>
          <w:sz w:val="32"/>
          <w:szCs w:val="32"/>
          <w:u w:val="single"/>
        </w:rPr>
        <w:t>姓名</w:t>
      </w:r>
      <w:r>
        <w:rPr>
          <w:rStyle w:val="NormalCharacter"/>
          <w:rFonts w:ascii="仿宋_GB2312" w:eastAsia="仿宋_GB2312" w:hAnsi="仿宋_GB2312" w:cs="仿宋_GB2312" w:hint="eastAsia"/>
          <w:sz w:val="32"/>
          <w:szCs w:val="32"/>
        </w:rPr>
        <w:t>），特代表本单位（以下称“竞聘方”)授权(</w:t>
      </w:r>
      <w:r>
        <w:rPr>
          <w:rStyle w:val="NormalCharacter"/>
          <w:rFonts w:ascii="仿宋_GB2312" w:eastAsia="仿宋_GB2312" w:hAnsi="仿宋_GB2312" w:cs="仿宋_GB2312" w:hint="eastAsia"/>
          <w:sz w:val="32"/>
          <w:szCs w:val="32"/>
          <w:u w:val="single"/>
        </w:rPr>
        <w:t>被授权人姓名</w:t>
      </w:r>
      <w:r>
        <w:rPr>
          <w:rStyle w:val="NormalCharacter"/>
          <w:rFonts w:ascii="仿宋_GB2312" w:eastAsia="仿宋_GB2312" w:hAnsi="仿宋_GB2312" w:cs="仿宋_GB2312" w:hint="eastAsia"/>
          <w:sz w:val="32"/>
          <w:szCs w:val="32"/>
        </w:rPr>
        <w:t>)为正式的合法代理人，参加贵</w:t>
      </w:r>
      <w:proofErr w:type="gramStart"/>
      <w:r>
        <w:rPr>
          <w:rStyle w:val="NormalCharacter"/>
          <w:rFonts w:ascii="仿宋_GB2312" w:eastAsia="仿宋_GB2312" w:hAnsi="仿宋_GB2312" w:cs="仿宋_GB2312" w:hint="eastAsia"/>
          <w:sz w:val="32"/>
          <w:szCs w:val="32"/>
        </w:rPr>
        <w:t>司公开</w:t>
      </w:r>
      <w:proofErr w:type="gramEnd"/>
      <w:r>
        <w:rPr>
          <w:rStyle w:val="NormalCharacter"/>
          <w:rFonts w:ascii="仿宋_GB2312" w:eastAsia="仿宋_GB2312" w:hAnsi="仿宋_GB2312" w:cs="仿宋_GB2312" w:hint="eastAsia"/>
          <w:sz w:val="32"/>
          <w:szCs w:val="32"/>
        </w:rPr>
        <w:t>招募</w:t>
      </w:r>
      <w:r w:rsidR="00DB069C">
        <w:rPr>
          <w:rStyle w:val="NormalCharacter"/>
          <w:rFonts w:ascii="仿宋_GB2312" w:eastAsia="仿宋_GB2312" w:hAnsi="仿宋_GB2312" w:cs="仿宋_GB2312" w:hint="eastAsia"/>
          <w:sz w:val="32"/>
          <w:szCs w:val="32"/>
        </w:rPr>
        <w:t>（</w:t>
      </w:r>
      <w:r w:rsidR="00DB069C">
        <w:rPr>
          <w:rStyle w:val="NormalCharacter"/>
          <w:rFonts w:ascii="仿宋_GB2312" w:eastAsia="仿宋_GB2312" w:hAnsi="仿宋_GB2312" w:cs="仿宋_GB2312" w:hint="eastAsia"/>
          <w:sz w:val="32"/>
          <w:szCs w:val="32"/>
          <w:u w:val="single"/>
        </w:rPr>
        <w:t>竞聘项目</w:t>
      </w:r>
      <w:r w:rsidR="00DB069C">
        <w:rPr>
          <w:rStyle w:val="NormalCharacter"/>
          <w:rFonts w:ascii="仿宋_GB2312" w:eastAsia="仿宋_GB2312" w:hAnsi="仿宋_GB2312" w:cs="仿宋_GB2312" w:hint="eastAsia"/>
          <w:sz w:val="32"/>
          <w:szCs w:val="32"/>
        </w:rPr>
        <w:t>）</w:t>
      </w:r>
      <w:r>
        <w:rPr>
          <w:rStyle w:val="NormalCharacter"/>
          <w:rFonts w:ascii="仿宋_GB2312" w:eastAsia="仿宋_GB2312" w:hAnsi="宋体" w:hint="eastAsia"/>
          <w:color w:val="000000"/>
          <w:kern w:val="0"/>
          <w:sz w:val="32"/>
          <w:szCs w:val="32"/>
        </w:rPr>
        <w:t>供应商</w:t>
      </w:r>
      <w:r>
        <w:rPr>
          <w:rStyle w:val="NormalCharacter"/>
          <w:rFonts w:ascii="仿宋_GB2312" w:eastAsia="仿宋_GB2312" w:hAnsi="仿宋_GB2312" w:cs="仿宋_GB2312" w:hint="eastAsia"/>
          <w:sz w:val="32"/>
          <w:szCs w:val="32"/>
        </w:rPr>
        <w:t>的竞聘活动，以竞聘方的名义递交竞聘文件并处理与此有关的一切事务，本单位将承担代理人行为的一切法律责任和后果。</w:t>
      </w:r>
    </w:p>
    <w:tbl>
      <w:tblPr>
        <w:tblpPr w:leftFromText="180" w:rightFromText="180" w:vertAnchor="text" w:horzAnchor="margin" w:tblpXSpec="center" w:tblpY="194"/>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8"/>
        <w:gridCol w:w="6074"/>
      </w:tblGrid>
      <w:tr w:rsidR="00574254" w14:paraId="0F0E6316" w14:textId="77777777">
        <w:trPr>
          <w:trHeight w:val="591"/>
        </w:trPr>
        <w:tc>
          <w:tcPr>
            <w:tcW w:w="2448" w:type="dxa"/>
            <w:tcBorders>
              <w:top w:val="single" w:sz="4" w:space="0" w:color="000000"/>
              <w:left w:val="single" w:sz="4" w:space="0" w:color="000000"/>
              <w:bottom w:val="single" w:sz="4" w:space="0" w:color="000000"/>
              <w:right w:val="single" w:sz="4" w:space="0" w:color="000000"/>
            </w:tcBorders>
            <w:vAlign w:val="center"/>
          </w:tcPr>
          <w:p w14:paraId="16CCF70A"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被授权人姓名</w:t>
            </w:r>
          </w:p>
        </w:tc>
        <w:tc>
          <w:tcPr>
            <w:tcW w:w="6074" w:type="dxa"/>
            <w:tcBorders>
              <w:top w:val="single" w:sz="4" w:space="0" w:color="000000"/>
              <w:left w:val="single" w:sz="4" w:space="0" w:color="000000"/>
              <w:bottom w:val="single" w:sz="4" w:space="0" w:color="000000"/>
              <w:right w:val="single" w:sz="4" w:space="0" w:color="000000"/>
            </w:tcBorders>
            <w:vAlign w:val="center"/>
          </w:tcPr>
          <w:p w14:paraId="502DFB4C"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10B50881" w14:textId="77777777">
        <w:trPr>
          <w:trHeight w:val="606"/>
        </w:trPr>
        <w:tc>
          <w:tcPr>
            <w:tcW w:w="2448" w:type="dxa"/>
            <w:tcBorders>
              <w:top w:val="single" w:sz="4" w:space="0" w:color="000000"/>
              <w:left w:val="single" w:sz="4" w:space="0" w:color="000000"/>
              <w:bottom w:val="single" w:sz="4" w:space="0" w:color="000000"/>
              <w:right w:val="single" w:sz="4" w:space="0" w:color="000000"/>
            </w:tcBorders>
            <w:vAlign w:val="center"/>
          </w:tcPr>
          <w:p w14:paraId="35FBF99E"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 xml:space="preserve">职        </w:t>
            </w:r>
            <w:proofErr w:type="gramStart"/>
            <w:r>
              <w:rPr>
                <w:rStyle w:val="NormalCharacter"/>
                <w:rFonts w:ascii="仿宋_GB2312" w:eastAsia="仿宋_GB2312" w:hAnsi="仿宋_GB2312" w:cs="仿宋_GB2312" w:hint="eastAsia"/>
                <w:sz w:val="32"/>
                <w:szCs w:val="32"/>
              </w:rPr>
              <w:t>务</w:t>
            </w:r>
            <w:proofErr w:type="gramEnd"/>
          </w:p>
        </w:tc>
        <w:tc>
          <w:tcPr>
            <w:tcW w:w="6074" w:type="dxa"/>
            <w:tcBorders>
              <w:top w:val="single" w:sz="4" w:space="0" w:color="000000"/>
              <w:left w:val="single" w:sz="4" w:space="0" w:color="000000"/>
              <w:bottom w:val="single" w:sz="4" w:space="0" w:color="000000"/>
              <w:right w:val="single" w:sz="4" w:space="0" w:color="000000"/>
            </w:tcBorders>
            <w:vAlign w:val="center"/>
          </w:tcPr>
          <w:p w14:paraId="1EA3E5D6"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3EF63C2B" w14:textId="77777777">
        <w:trPr>
          <w:trHeight w:val="636"/>
        </w:trPr>
        <w:tc>
          <w:tcPr>
            <w:tcW w:w="2448" w:type="dxa"/>
            <w:tcBorders>
              <w:top w:val="single" w:sz="4" w:space="0" w:color="000000"/>
              <w:left w:val="single" w:sz="4" w:space="0" w:color="000000"/>
              <w:bottom w:val="single" w:sz="4" w:space="0" w:color="000000"/>
              <w:right w:val="single" w:sz="4" w:space="0" w:color="000000"/>
            </w:tcBorders>
            <w:vAlign w:val="center"/>
          </w:tcPr>
          <w:p w14:paraId="0C13F477"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身 份证号 码</w:t>
            </w:r>
          </w:p>
        </w:tc>
        <w:tc>
          <w:tcPr>
            <w:tcW w:w="6074" w:type="dxa"/>
            <w:tcBorders>
              <w:top w:val="single" w:sz="4" w:space="0" w:color="000000"/>
              <w:left w:val="single" w:sz="4" w:space="0" w:color="000000"/>
              <w:bottom w:val="single" w:sz="4" w:space="0" w:color="000000"/>
              <w:right w:val="single" w:sz="4" w:space="0" w:color="000000"/>
            </w:tcBorders>
            <w:vAlign w:val="center"/>
          </w:tcPr>
          <w:p w14:paraId="74962429"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306BB967" w14:textId="77777777">
        <w:trPr>
          <w:trHeight w:val="666"/>
        </w:trPr>
        <w:tc>
          <w:tcPr>
            <w:tcW w:w="2448" w:type="dxa"/>
            <w:tcBorders>
              <w:top w:val="single" w:sz="4" w:space="0" w:color="000000"/>
              <w:left w:val="single" w:sz="4" w:space="0" w:color="000000"/>
              <w:bottom w:val="single" w:sz="4" w:space="0" w:color="000000"/>
              <w:right w:val="single" w:sz="4" w:space="0" w:color="000000"/>
            </w:tcBorders>
            <w:vAlign w:val="center"/>
          </w:tcPr>
          <w:p w14:paraId="076F2075"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通 讯  地 址</w:t>
            </w:r>
          </w:p>
        </w:tc>
        <w:tc>
          <w:tcPr>
            <w:tcW w:w="6074" w:type="dxa"/>
            <w:tcBorders>
              <w:top w:val="single" w:sz="4" w:space="0" w:color="000000"/>
              <w:left w:val="single" w:sz="4" w:space="0" w:color="000000"/>
              <w:bottom w:val="single" w:sz="4" w:space="0" w:color="000000"/>
              <w:right w:val="single" w:sz="4" w:space="0" w:color="000000"/>
            </w:tcBorders>
            <w:vAlign w:val="center"/>
          </w:tcPr>
          <w:p w14:paraId="4D3CCC05"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2C92B205" w14:textId="77777777">
        <w:trPr>
          <w:trHeight w:val="606"/>
        </w:trPr>
        <w:tc>
          <w:tcPr>
            <w:tcW w:w="2448" w:type="dxa"/>
            <w:tcBorders>
              <w:top w:val="single" w:sz="4" w:space="0" w:color="000000"/>
              <w:left w:val="single" w:sz="4" w:space="0" w:color="000000"/>
              <w:bottom w:val="single" w:sz="4" w:space="0" w:color="000000"/>
              <w:right w:val="single" w:sz="4" w:space="0" w:color="000000"/>
            </w:tcBorders>
            <w:vAlign w:val="center"/>
          </w:tcPr>
          <w:p w14:paraId="2FB4793D"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邮 政  编 码</w:t>
            </w:r>
          </w:p>
        </w:tc>
        <w:tc>
          <w:tcPr>
            <w:tcW w:w="6074" w:type="dxa"/>
            <w:tcBorders>
              <w:top w:val="single" w:sz="4" w:space="0" w:color="000000"/>
              <w:left w:val="single" w:sz="4" w:space="0" w:color="000000"/>
              <w:bottom w:val="single" w:sz="4" w:space="0" w:color="000000"/>
              <w:right w:val="single" w:sz="4" w:space="0" w:color="000000"/>
            </w:tcBorders>
            <w:vAlign w:val="center"/>
          </w:tcPr>
          <w:p w14:paraId="399BE450"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3445CD60" w14:textId="77777777">
        <w:trPr>
          <w:trHeight w:val="621"/>
        </w:trPr>
        <w:tc>
          <w:tcPr>
            <w:tcW w:w="2448" w:type="dxa"/>
            <w:tcBorders>
              <w:top w:val="single" w:sz="4" w:space="0" w:color="000000"/>
              <w:left w:val="single" w:sz="4" w:space="0" w:color="000000"/>
              <w:bottom w:val="single" w:sz="4" w:space="0" w:color="000000"/>
              <w:right w:val="single" w:sz="4" w:space="0" w:color="000000"/>
            </w:tcBorders>
            <w:vAlign w:val="center"/>
          </w:tcPr>
          <w:p w14:paraId="12C4454F"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电        话</w:t>
            </w:r>
          </w:p>
        </w:tc>
        <w:tc>
          <w:tcPr>
            <w:tcW w:w="6074" w:type="dxa"/>
            <w:tcBorders>
              <w:top w:val="single" w:sz="4" w:space="0" w:color="000000"/>
              <w:left w:val="single" w:sz="4" w:space="0" w:color="000000"/>
              <w:bottom w:val="single" w:sz="4" w:space="0" w:color="000000"/>
              <w:right w:val="single" w:sz="4" w:space="0" w:color="000000"/>
            </w:tcBorders>
            <w:vAlign w:val="center"/>
          </w:tcPr>
          <w:p w14:paraId="0EA392DC"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3BB7B78E" w14:textId="77777777">
        <w:trPr>
          <w:trHeight w:val="606"/>
        </w:trPr>
        <w:tc>
          <w:tcPr>
            <w:tcW w:w="2448" w:type="dxa"/>
            <w:tcBorders>
              <w:top w:val="single" w:sz="4" w:space="0" w:color="000000"/>
              <w:left w:val="single" w:sz="4" w:space="0" w:color="000000"/>
              <w:bottom w:val="single" w:sz="4" w:space="0" w:color="000000"/>
              <w:right w:val="single" w:sz="4" w:space="0" w:color="000000"/>
            </w:tcBorders>
            <w:vAlign w:val="center"/>
          </w:tcPr>
          <w:p w14:paraId="74E4B257"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传        真</w:t>
            </w:r>
          </w:p>
        </w:tc>
        <w:tc>
          <w:tcPr>
            <w:tcW w:w="6074" w:type="dxa"/>
            <w:tcBorders>
              <w:top w:val="single" w:sz="4" w:space="0" w:color="000000"/>
              <w:left w:val="single" w:sz="4" w:space="0" w:color="000000"/>
              <w:bottom w:val="single" w:sz="4" w:space="0" w:color="000000"/>
              <w:right w:val="single" w:sz="4" w:space="0" w:color="000000"/>
            </w:tcBorders>
            <w:vAlign w:val="center"/>
          </w:tcPr>
          <w:p w14:paraId="049AA4FA"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r w:rsidR="00574254" w14:paraId="4D3F20D6" w14:textId="77777777">
        <w:trPr>
          <w:trHeight w:val="691"/>
        </w:trPr>
        <w:tc>
          <w:tcPr>
            <w:tcW w:w="2448" w:type="dxa"/>
            <w:tcBorders>
              <w:top w:val="single" w:sz="4" w:space="0" w:color="000000"/>
              <w:left w:val="single" w:sz="4" w:space="0" w:color="000000"/>
              <w:bottom w:val="single" w:sz="4" w:space="0" w:color="000000"/>
              <w:right w:val="single" w:sz="4" w:space="0" w:color="000000"/>
            </w:tcBorders>
            <w:vAlign w:val="center"/>
          </w:tcPr>
          <w:p w14:paraId="120986EC" w14:textId="77777777" w:rsidR="00574254" w:rsidRDefault="00F06421">
            <w:pPr>
              <w:snapToGrid w:val="0"/>
              <w:spacing w:line="620" w:lineRule="exact"/>
              <w:contextualSpacing/>
              <w:jc w:val="center"/>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电 子  信 箱</w:t>
            </w:r>
          </w:p>
        </w:tc>
        <w:tc>
          <w:tcPr>
            <w:tcW w:w="6074" w:type="dxa"/>
            <w:tcBorders>
              <w:top w:val="single" w:sz="4" w:space="0" w:color="000000"/>
              <w:left w:val="single" w:sz="4" w:space="0" w:color="000000"/>
              <w:bottom w:val="single" w:sz="4" w:space="0" w:color="000000"/>
              <w:right w:val="single" w:sz="4" w:space="0" w:color="000000"/>
            </w:tcBorders>
            <w:vAlign w:val="center"/>
          </w:tcPr>
          <w:p w14:paraId="1289D864" w14:textId="77777777" w:rsidR="00574254" w:rsidRDefault="00574254">
            <w:pPr>
              <w:snapToGrid w:val="0"/>
              <w:spacing w:line="620" w:lineRule="exact"/>
              <w:contextualSpacing/>
              <w:jc w:val="center"/>
              <w:rPr>
                <w:rStyle w:val="NormalCharacter"/>
                <w:rFonts w:ascii="仿宋_GB2312" w:eastAsia="仿宋_GB2312" w:hAnsi="仿宋_GB2312" w:cs="仿宋_GB2312"/>
                <w:sz w:val="32"/>
                <w:szCs w:val="32"/>
              </w:rPr>
            </w:pPr>
          </w:p>
        </w:tc>
      </w:tr>
    </w:tbl>
    <w:p w14:paraId="09DB878A" w14:textId="77777777" w:rsidR="00574254" w:rsidRDefault="00574254">
      <w:pPr>
        <w:snapToGrid w:val="0"/>
        <w:spacing w:line="620" w:lineRule="exact"/>
        <w:ind w:firstLineChars="100" w:firstLine="320"/>
        <w:contextualSpacing/>
        <w:rPr>
          <w:rStyle w:val="NormalCharacter"/>
          <w:rFonts w:ascii="仿宋_GB2312" w:eastAsia="仿宋_GB2312" w:hAnsi="仿宋_GB2312" w:cs="仿宋_GB2312"/>
          <w:sz w:val="32"/>
          <w:szCs w:val="32"/>
        </w:rPr>
      </w:pPr>
    </w:p>
    <w:p w14:paraId="45EB6BC9" w14:textId="77777777" w:rsidR="00574254" w:rsidRDefault="00574254">
      <w:pPr>
        <w:snapToGrid w:val="0"/>
        <w:spacing w:line="620" w:lineRule="exact"/>
        <w:ind w:firstLineChars="100" w:firstLine="320"/>
        <w:contextualSpacing/>
        <w:rPr>
          <w:rStyle w:val="NormalCharacter"/>
          <w:rFonts w:ascii="仿宋_GB2312" w:eastAsia="仿宋_GB2312" w:hAnsi="仿宋_GB2312" w:cs="仿宋_GB2312"/>
          <w:sz w:val="32"/>
          <w:szCs w:val="32"/>
        </w:rPr>
      </w:pPr>
    </w:p>
    <w:p w14:paraId="7392CFC3" w14:textId="77777777" w:rsidR="00574254" w:rsidRDefault="00574254">
      <w:pPr>
        <w:snapToGrid w:val="0"/>
        <w:spacing w:line="620" w:lineRule="exact"/>
        <w:ind w:firstLineChars="100" w:firstLine="320"/>
        <w:contextualSpacing/>
        <w:rPr>
          <w:rStyle w:val="NormalCharacter"/>
          <w:rFonts w:ascii="仿宋_GB2312" w:eastAsia="仿宋_GB2312" w:hAnsi="仿宋_GB2312" w:cs="仿宋_GB2312"/>
          <w:sz w:val="32"/>
          <w:szCs w:val="32"/>
        </w:rPr>
      </w:pPr>
    </w:p>
    <w:p w14:paraId="6239728F" w14:textId="77777777" w:rsidR="00574254" w:rsidRDefault="00F06421">
      <w:pPr>
        <w:snapToGrid w:val="0"/>
        <w:spacing w:line="620" w:lineRule="exact"/>
        <w:ind w:firstLineChars="300" w:firstLine="96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法定代表人签名：                  被授权人签名：</w:t>
      </w:r>
    </w:p>
    <w:p w14:paraId="50ECC891" w14:textId="77777777" w:rsidR="00574254" w:rsidRDefault="00F06421">
      <w:pPr>
        <w:snapToGrid w:val="0"/>
        <w:spacing w:line="620" w:lineRule="exact"/>
        <w:ind w:firstLineChars="300" w:firstLine="96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或负责人签名：</w:t>
      </w:r>
    </w:p>
    <w:p w14:paraId="26D73CBE" w14:textId="77777777" w:rsidR="00574254" w:rsidRDefault="00F06421">
      <w:pPr>
        <w:snapToGrid w:val="0"/>
        <w:spacing w:line="620" w:lineRule="exact"/>
        <w:ind w:firstLineChars="300" w:firstLine="96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日      期：                      日        期：</w:t>
      </w:r>
    </w:p>
    <w:p w14:paraId="2A42053D" w14:textId="77777777" w:rsidR="00574254" w:rsidRDefault="00F06421">
      <w:pPr>
        <w:snapToGrid w:val="0"/>
        <w:spacing w:line="620" w:lineRule="exact"/>
        <w:ind w:firstLineChars="300" w:firstLine="96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竞聘方公章：</w:t>
      </w:r>
      <w:r>
        <w:rPr>
          <w:rStyle w:val="NormalCharacter"/>
          <w:rFonts w:ascii="仿宋_GB2312" w:eastAsia="仿宋_GB2312" w:hAnsi="仿宋_GB2312" w:cs="仿宋_GB2312"/>
          <w:sz w:val="32"/>
          <w:szCs w:val="32"/>
        </w:rPr>
        <w:br w:type="page"/>
      </w:r>
    </w:p>
    <w:p w14:paraId="41CFC230" w14:textId="77777777" w:rsidR="00574254" w:rsidRDefault="00F06421">
      <w:pPr>
        <w:snapToGrid w:val="0"/>
        <w:spacing w:line="620" w:lineRule="exact"/>
        <w:contextualSpacing/>
        <w:rPr>
          <w:rStyle w:val="NormalCharacter"/>
          <w:rFonts w:ascii="仿宋_GB2312" w:eastAsia="仿宋_GB2312" w:hAnsi="仿宋_GB2312" w:cs="仿宋_GB2312"/>
          <w:bCs/>
          <w:sz w:val="32"/>
          <w:szCs w:val="32"/>
        </w:rPr>
      </w:pPr>
      <w:r>
        <w:rPr>
          <w:rStyle w:val="NormalCharacter"/>
          <w:rFonts w:ascii="仿宋_GB2312" w:eastAsia="仿宋_GB2312" w:hAnsi="仿宋_GB2312" w:cs="仿宋_GB2312" w:hint="eastAsia"/>
          <w:bCs/>
          <w:sz w:val="32"/>
          <w:szCs w:val="32"/>
        </w:rPr>
        <w:lastRenderedPageBreak/>
        <w:t xml:space="preserve">附件2：                 </w:t>
      </w:r>
      <w:r>
        <w:rPr>
          <w:rStyle w:val="NormalCharacter"/>
          <w:rFonts w:ascii="方正小标宋简体" w:eastAsia="方正小标宋简体" w:hAnsi="仿宋_GB2312" w:cs="仿宋_GB2312" w:hint="eastAsia"/>
          <w:bCs/>
          <w:sz w:val="44"/>
          <w:szCs w:val="44"/>
        </w:rPr>
        <w:t>竞聘承诺书</w:t>
      </w:r>
    </w:p>
    <w:p w14:paraId="5A597AC9" w14:textId="77777777" w:rsidR="00574254" w:rsidRDefault="00574254">
      <w:pPr>
        <w:snapToGrid w:val="0"/>
        <w:spacing w:line="620" w:lineRule="exact"/>
        <w:contextualSpacing/>
        <w:rPr>
          <w:rStyle w:val="NormalCharacter"/>
          <w:rFonts w:ascii="仿宋_GB2312" w:eastAsia="仿宋_GB2312" w:hAnsi="仿宋_GB2312" w:cs="仿宋_GB2312"/>
          <w:bCs/>
          <w:sz w:val="32"/>
          <w:szCs w:val="32"/>
        </w:rPr>
      </w:pPr>
    </w:p>
    <w:p w14:paraId="35C85892" w14:textId="77777777" w:rsidR="00574254" w:rsidRDefault="004F72A6">
      <w:pPr>
        <w:snapToGrid w:val="0"/>
        <w:spacing w:line="620" w:lineRule="exact"/>
        <w:contextualSpacing/>
        <w:rPr>
          <w:rStyle w:val="NormalCharacter"/>
          <w:rFonts w:ascii="仿宋_GB2312" w:eastAsia="仿宋_GB2312" w:hAnsi="仿宋_GB2312" w:cs="仿宋_GB2312"/>
          <w:bCs/>
          <w:color w:val="FF0000"/>
          <w:sz w:val="32"/>
          <w:szCs w:val="32"/>
        </w:rPr>
      </w:pPr>
      <w:r w:rsidRPr="004723EC">
        <w:rPr>
          <w:rStyle w:val="NormalCharacter"/>
          <w:rFonts w:ascii="仿宋_GB2312" w:eastAsia="仿宋_GB2312" w:hAnsi="宋体" w:hint="eastAsia"/>
          <w:sz w:val="32"/>
          <w:szCs w:val="32"/>
        </w:rPr>
        <w:t>贵州茅台酒股份有限公司</w:t>
      </w:r>
      <w:r w:rsidRPr="004F72A6">
        <w:rPr>
          <w:rStyle w:val="NormalCharacter"/>
          <w:rFonts w:ascii="仿宋_GB2312" w:eastAsia="仿宋_GB2312" w:hAnsi="仿宋_GB2312" w:cs="仿宋_GB2312" w:hint="eastAsia"/>
          <w:bCs/>
          <w:color w:val="000000" w:themeColor="text1"/>
          <w:sz w:val="32"/>
          <w:szCs w:val="32"/>
        </w:rPr>
        <w:t>：</w:t>
      </w:r>
    </w:p>
    <w:p w14:paraId="61FAB3ED" w14:textId="77777777" w:rsidR="00574254" w:rsidRDefault="00F06421">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一、我单位及其法定代表人</w:t>
      </w:r>
      <w:r>
        <w:rPr>
          <w:rStyle w:val="NormalCharacter"/>
          <w:rFonts w:ascii="仿宋_GB2312" w:eastAsia="仿宋_GB2312" w:hAnsi="宋体" w:hint="eastAsia"/>
          <w:color w:val="000000"/>
          <w:kern w:val="0"/>
          <w:sz w:val="32"/>
          <w:szCs w:val="32"/>
        </w:rPr>
        <w:t>/分公司负责人</w:t>
      </w:r>
      <w:r>
        <w:rPr>
          <w:rStyle w:val="NormalCharacter"/>
          <w:rFonts w:ascii="仿宋_GB2312" w:eastAsia="仿宋_GB2312" w:hAnsi="仿宋_GB2312" w:cs="仿宋_GB2312" w:hint="eastAsia"/>
          <w:sz w:val="32"/>
          <w:szCs w:val="32"/>
        </w:rPr>
        <w:t>、拟投入本项目的负责人近三年无违法、违纪、犯罪记录，未</w:t>
      </w:r>
      <w:r>
        <w:rPr>
          <w:rFonts w:ascii="仿宋_GB2312" w:eastAsia="仿宋_GB2312" w:hAnsi="仿宋_GB2312" w:cs="仿宋_GB2312" w:hint="eastAsia"/>
          <w:color w:val="000000"/>
          <w:kern w:val="0"/>
          <w:sz w:val="32"/>
          <w:szCs w:val="32"/>
        </w:rPr>
        <w:t>受到行业及监管机构行政处罚</w:t>
      </w:r>
      <w:r>
        <w:rPr>
          <w:rStyle w:val="NormalCharacter"/>
          <w:rFonts w:ascii="仿宋_GB2312" w:eastAsia="仿宋_GB2312" w:hAnsi="仿宋_GB2312" w:cs="仿宋_GB2312" w:hint="eastAsia"/>
          <w:sz w:val="32"/>
          <w:szCs w:val="32"/>
        </w:rPr>
        <w:t>。</w:t>
      </w:r>
    </w:p>
    <w:p w14:paraId="69D57199" w14:textId="77777777" w:rsidR="00574254" w:rsidRDefault="00F06421">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bookmarkStart w:id="4" w:name="_Hlk51267392"/>
      <w:r>
        <w:rPr>
          <w:rStyle w:val="NormalCharacter"/>
          <w:rFonts w:ascii="仿宋_GB2312" w:eastAsia="仿宋_GB2312" w:hAnsi="仿宋_GB2312" w:cs="仿宋_GB2312" w:hint="eastAsia"/>
          <w:sz w:val="32"/>
          <w:szCs w:val="32"/>
        </w:rPr>
        <w:t>二、入选</w:t>
      </w:r>
      <w:r>
        <w:rPr>
          <w:rStyle w:val="NormalCharacter"/>
          <w:rFonts w:ascii="仿宋_GB2312" w:eastAsia="仿宋_GB2312" w:hAnsi="仿宋_GB2312" w:cs="仿宋_GB2312" w:hint="eastAsia"/>
          <w:bCs/>
          <w:sz w:val="32"/>
          <w:szCs w:val="32"/>
        </w:rPr>
        <w:t>贵司</w:t>
      </w:r>
      <w:r w:rsidR="00D4331C">
        <w:rPr>
          <w:rStyle w:val="NormalCharacter"/>
          <w:rFonts w:ascii="仿宋_GB2312" w:eastAsia="仿宋_GB2312" w:hAnsi="仿宋_GB2312" w:cs="仿宋_GB2312" w:hint="eastAsia"/>
          <w:bCs/>
          <w:sz w:val="32"/>
          <w:szCs w:val="32"/>
        </w:rPr>
        <w:t>（</w:t>
      </w:r>
      <w:r w:rsidR="00D4331C">
        <w:rPr>
          <w:rStyle w:val="NormalCharacter"/>
          <w:rFonts w:ascii="仿宋_GB2312" w:eastAsia="仿宋_GB2312" w:hAnsi="宋体" w:hint="eastAsia"/>
          <w:color w:val="000000"/>
          <w:kern w:val="0"/>
          <w:sz w:val="32"/>
          <w:szCs w:val="32"/>
        </w:rPr>
        <w:t>谷壳或稻草</w:t>
      </w:r>
      <w:r w:rsidR="00D4331C">
        <w:rPr>
          <w:rStyle w:val="NormalCharacter"/>
          <w:rFonts w:ascii="仿宋_GB2312" w:eastAsia="仿宋_GB2312" w:hAnsi="仿宋_GB2312" w:cs="仿宋_GB2312" w:hint="eastAsia"/>
          <w:bCs/>
          <w:sz w:val="32"/>
          <w:szCs w:val="32"/>
        </w:rPr>
        <w:t>）</w:t>
      </w:r>
      <w:proofErr w:type="gramStart"/>
      <w:r>
        <w:rPr>
          <w:rStyle w:val="NormalCharacter"/>
          <w:rFonts w:ascii="仿宋_GB2312" w:eastAsia="仿宋_GB2312" w:hAnsi="宋体" w:hint="eastAsia"/>
          <w:color w:val="000000"/>
          <w:kern w:val="0"/>
          <w:sz w:val="32"/>
          <w:szCs w:val="32"/>
        </w:rPr>
        <w:t>供应商</w:t>
      </w:r>
      <w:r>
        <w:rPr>
          <w:rFonts w:ascii="仿宋_GB2312" w:eastAsia="仿宋_GB2312" w:hAnsi="仿宋_GB2312" w:cs="仿宋_GB2312" w:hint="eastAsia"/>
          <w:sz w:val="32"/>
          <w:szCs w:val="32"/>
        </w:rPr>
        <w:t>库</w:t>
      </w:r>
      <w:r>
        <w:rPr>
          <w:rStyle w:val="NormalCharacter"/>
          <w:rFonts w:ascii="仿宋_GB2312" w:eastAsia="仿宋_GB2312" w:hAnsi="仿宋_GB2312" w:cs="仿宋_GB2312" w:hint="eastAsia"/>
          <w:sz w:val="32"/>
          <w:szCs w:val="32"/>
        </w:rPr>
        <w:t>后</w:t>
      </w:r>
      <w:proofErr w:type="gramEnd"/>
      <w:r>
        <w:rPr>
          <w:rStyle w:val="NormalCharacter"/>
          <w:rFonts w:ascii="仿宋_GB2312" w:eastAsia="仿宋_GB2312" w:hAnsi="仿宋_GB2312" w:cs="仿宋_GB2312" w:hint="eastAsia"/>
          <w:sz w:val="32"/>
          <w:szCs w:val="32"/>
        </w:rPr>
        <w:t>，我方承诺将接受竞聘文件的约束。</w:t>
      </w:r>
    </w:p>
    <w:p w14:paraId="3C73E701" w14:textId="77777777" w:rsidR="00574254" w:rsidRDefault="00F06421">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三、我方在竞聘过程中所了解的与</w:t>
      </w:r>
      <w:r>
        <w:rPr>
          <w:rStyle w:val="NormalCharacter"/>
          <w:rFonts w:ascii="仿宋_GB2312" w:eastAsia="仿宋_GB2312" w:hAnsi="仿宋_GB2312" w:cs="仿宋_GB2312" w:hint="eastAsia"/>
          <w:bCs/>
          <w:sz w:val="32"/>
          <w:szCs w:val="32"/>
        </w:rPr>
        <w:t>贵</w:t>
      </w:r>
      <w:proofErr w:type="gramStart"/>
      <w:r>
        <w:rPr>
          <w:rStyle w:val="NormalCharacter"/>
          <w:rFonts w:ascii="仿宋_GB2312" w:eastAsia="仿宋_GB2312" w:hAnsi="仿宋_GB2312" w:cs="仿宋_GB2312" w:hint="eastAsia"/>
          <w:bCs/>
          <w:sz w:val="32"/>
          <w:szCs w:val="32"/>
        </w:rPr>
        <w:t>司</w:t>
      </w:r>
      <w:r>
        <w:rPr>
          <w:rStyle w:val="NormalCharacter"/>
          <w:rFonts w:ascii="仿宋_GB2312" w:eastAsia="仿宋_GB2312" w:hAnsi="仿宋_GB2312" w:cs="仿宋_GB2312" w:hint="eastAsia"/>
          <w:sz w:val="32"/>
          <w:szCs w:val="32"/>
        </w:rPr>
        <w:t>相关</w:t>
      </w:r>
      <w:proofErr w:type="gramEnd"/>
      <w:r>
        <w:rPr>
          <w:rStyle w:val="NormalCharacter"/>
          <w:rFonts w:ascii="仿宋_GB2312" w:eastAsia="仿宋_GB2312" w:hAnsi="仿宋_GB2312" w:cs="仿宋_GB2312" w:hint="eastAsia"/>
          <w:sz w:val="32"/>
          <w:szCs w:val="32"/>
        </w:rPr>
        <w:t>的任何信息资料，不论是何种载体或以何种方式传递的信息，仅限于本次竞聘所用，我方承诺不会将此类信息用于任何与本次竞聘无关的用途。</w:t>
      </w:r>
    </w:p>
    <w:p w14:paraId="4571E4D5" w14:textId="77777777" w:rsidR="00574254" w:rsidRDefault="00F06421">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四、我方郑重承诺向</w:t>
      </w:r>
      <w:r>
        <w:rPr>
          <w:rStyle w:val="NormalCharacter"/>
          <w:rFonts w:ascii="仿宋_GB2312" w:eastAsia="仿宋_GB2312" w:hAnsi="仿宋_GB2312" w:cs="仿宋_GB2312" w:hint="eastAsia"/>
          <w:bCs/>
          <w:sz w:val="32"/>
          <w:szCs w:val="32"/>
        </w:rPr>
        <w:t>贵司</w:t>
      </w:r>
      <w:r>
        <w:rPr>
          <w:rStyle w:val="NormalCharacter"/>
          <w:rFonts w:ascii="仿宋_GB2312" w:eastAsia="仿宋_GB2312" w:hAnsi="仿宋_GB2312" w:cs="仿宋_GB2312" w:hint="eastAsia"/>
          <w:sz w:val="32"/>
          <w:szCs w:val="32"/>
        </w:rPr>
        <w:t>提供的所有材料内容信息真实、准确，没有任何虚假，没有故意隐瞒有关的重要事实。如我方违反上述承诺，我方自动放弃竞聘资格，并赔偿由此给</w:t>
      </w:r>
      <w:r>
        <w:rPr>
          <w:rStyle w:val="NormalCharacter"/>
          <w:rFonts w:ascii="仿宋_GB2312" w:eastAsia="仿宋_GB2312" w:hAnsi="仿宋_GB2312" w:cs="仿宋_GB2312" w:hint="eastAsia"/>
          <w:bCs/>
          <w:sz w:val="32"/>
          <w:szCs w:val="32"/>
        </w:rPr>
        <w:t>贵</w:t>
      </w:r>
      <w:proofErr w:type="gramStart"/>
      <w:r>
        <w:rPr>
          <w:rStyle w:val="NormalCharacter"/>
          <w:rFonts w:ascii="仿宋_GB2312" w:eastAsia="仿宋_GB2312" w:hAnsi="仿宋_GB2312" w:cs="仿宋_GB2312" w:hint="eastAsia"/>
          <w:bCs/>
          <w:sz w:val="32"/>
          <w:szCs w:val="32"/>
        </w:rPr>
        <w:t>司造成</w:t>
      </w:r>
      <w:proofErr w:type="gramEnd"/>
      <w:r>
        <w:rPr>
          <w:rStyle w:val="NormalCharacter"/>
          <w:rFonts w:ascii="仿宋_GB2312" w:eastAsia="仿宋_GB2312" w:hAnsi="仿宋_GB2312" w:cs="仿宋_GB2312" w:hint="eastAsia"/>
          <w:sz w:val="32"/>
          <w:szCs w:val="32"/>
        </w:rPr>
        <w:t>的相关损失或费用。</w:t>
      </w:r>
    </w:p>
    <w:p w14:paraId="3D64A68E" w14:textId="77777777" w:rsidR="00574254" w:rsidRDefault="00F06421">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五、我方理解本次如能入选仅为意向性入选，并不在贵司和我方之间形成具有约束力的法律关系。</w:t>
      </w:r>
    </w:p>
    <w:p w14:paraId="595673FF" w14:textId="77777777" w:rsidR="00574254" w:rsidRDefault="00574254">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p>
    <w:p w14:paraId="64ACD261" w14:textId="77777777" w:rsidR="00574254" w:rsidRDefault="00574254">
      <w:pPr>
        <w:overflowPunct w:val="0"/>
        <w:snapToGrid w:val="0"/>
        <w:spacing w:line="600" w:lineRule="exact"/>
        <w:ind w:firstLineChars="200" w:firstLine="640"/>
        <w:contextualSpacing/>
        <w:rPr>
          <w:rStyle w:val="NormalCharacter"/>
          <w:rFonts w:ascii="仿宋_GB2312" w:eastAsia="仿宋_GB2312" w:hAnsi="仿宋_GB2312" w:cs="仿宋_GB2312"/>
          <w:sz w:val="32"/>
          <w:szCs w:val="32"/>
        </w:rPr>
      </w:pPr>
    </w:p>
    <w:p w14:paraId="550FBDC9" w14:textId="77777777" w:rsidR="00574254" w:rsidRDefault="00F06421">
      <w:pPr>
        <w:overflowPunct w:val="0"/>
        <w:snapToGrid w:val="0"/>
        <w:spacing w:line="600" w:lineRule="exact"/>
        <w:ind w:firstLineChars="1600" w:firstLine="512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法定代表人签名：</w:t>
      </w:r>
    </w:p>
    <w:p w14:paraId="57F0AD19" w14:textId="77777777" w:rsidR="00574254" w:rsidRDefault="00F06421">
      <w:pPr>
        <w:overflowPunct w:val="0"/>
        <w:snapToGrid w:val="0"/>
        <w:spacing w:line="600" w:lineRule="exact"/>
        <w:ind w:firstLineChars="1600" w:firstLine="512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或负责人签名：</w:t>
      </w:r>
    </w:p>
    <w:p w14:paraId="472D7332" w14:textId="77777777" w:rsidR="00574254" w:rsidRDefault="00F06421">
      <w:pPr>
        <w:overflowPunct w:val="0"/>
        <w:snapToGrid w:val="0"/>
        <w:spacing w:line="600" w:lineRule="exact"/>
        <w:ind w:firstLineChars="1600" w:firstLine="5120"/>
        <w:contextualSpacing/>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日      期：</w:t>
      </w:r>
    </w:p>
    <w:p w14:paraId="35A91A35" w14:textId="77777777" w:rsidR="00574254" w:rsidRDefault="00F06421">
      <w:pPr>
        <w:overflowPunct w:val="0"/>
        <w:snapToGrid w:val="0"/>
        <w:spacing w:line="600" w:lineRule="exact"/>
        <w:ind w:firstLineChars="1600" w:firstLine="5120"/>
        <w:contextualSpacing/>
        <w:rPr>
          <w:rStyle w:val="UserStyle19"/>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竞聘方公章：</w:t>
      </w:r>
      <w:bookmarkEnd w:id="4"/>
      <w:r>
        <w:rPr>
          <w:rStyle w:val="NormalCharacter"/>
          <w:rFonts w:ascii="仿宋_GB2312" w:eastAsia="仿宋_GB2312" w:hAnsi="仿宋_GB2312" w:cs="仿宋_GB2312"/>
          <w:sz w:val="32"/>
          <w:szCs w:val="32"/>
        </w:rPr>
        <w:br w:type="page"/>
      </w:r>
    </w:p>
    <w:p w14:paraId="335F4350" w14:textId="77777777" w:rsidR="00574254" w:rsidRDefault="00F06421">
      <w:pPr>
        <w:snapToGrid w:val="0"/>
        <w:spacing w:line="620" w:lineRule="exact"/>
        <w:contextualSpacing/>
        <w:jc w:val="left"/>
        <w:textAlignment w:val="auto"/>
        <w:rPr>
          <w:rStyle w:val="UserStyle19"/>
          <w:rFonts w:ascii="方正小标宋简体" w:eastAsia="方正小标宋简体"/>
          <w:color w:val="FF0000"/>
          <w:sz w:val="44"/>
          <w:szCs w:val="44"/>
        </w:rPr>
      </w:pPr>
      <w:r>
        <w:rPr>
          <w:rStyle w:val="UserStyle19"/>
          <w:rFonts w:ascii="仿宋_GB2312" w:eastAsia="仿宋_GB2312" w:hAnsi="宋体" w:cs="宋体" w:hint="eastAsia"/>
          <w:bCs/>
          <w:sz w:val="32"/>
          <w:szCs w:val="32"/>
        </w:rPr>
        <w:lastRenderedPageBreak/>
        <w:t xml:space="preserve">附件3：     </w:t>
      </w:r>
      <w:r>
        <w:rPr>
          <w:rStyle w:val="UserStyle19"/>
          <w:rFonts w:ascii="仿宋_GB2312" w:eastAsia="仿宋_GB2312" w:hAnsi="宋体" w:cs="宋体" w:hint="eastAsia"/>
          <w:bCs/>
          <w:color w:val="FF0000"/>
          <w:sz w:val="32"/>
          <w:szCs w:val="32"/>
        </w:rPr>
        <w:t xml:space="preserve">    </w:t>
      </w:r>
      <w:r w:rsidRPr="00D4331C">
        <w:rPr>
          <w:rStyle w:val="UserStyle19"/>
          <w:rFonts w:ascii="方正小标宋简体" w:eastAsia="方正小标宋简体" w:hint="eastAsia"/>
          <w:color w:val="000000" w:themeColor="text1"/>
          <w:sz w:val="44"/>
          <w:szCs w:val="44"/>
        </w:rPr>
        <w:t>近两年业绩目录清单</w:t>
      </w:r>
    </w:p>
    <w:p w14:paraId="68A628A8" w14:textId="77777777" w:rsidR="00574254" w:rsidRDefault="00574254">
      <w:pPr>
        <w:snapToGrid w:val="0"/>
        <w:spacing w:line="620" w:lineRule="exact"/>
        <w:contextualSpacing/>
        <w:jc w:val="left"/>
        <w:textAlignment w:val="auto"/>
        <w:rPr>
          <w:rStyle w:val="UserStyle19"/>
          <w:rFonts w:ascii="仿宋_GB2312" w:eastAsia="仿宋_GB2312" w:hAnsi="宋体"/>
          <w:color w:val="FF0000"/>
          <w:sz w:val="32"/>
          <w:szCs w:val="32"/>
        </w:rPr>
      </w:pP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4"/>
        <w:gridCol w:w="1054"/>
        <w:gridCol w:w="1701"/>
        <w:gridCol w:w="1418"/>
        <w:gridCol w:w="1066"/>
        <w:gridCol w:w="1985"/>
        <w:gridCol w:w="992"/>
      </w:tblGrid>
      <w:tr w:rsidR="00574254" w14:paraId="2BC36EF3" w14:textId="77777777">
        <w:trPr>
          <w:trHeight w:val="447"/>
          <w:jc w:val="center"/>
        </w:trPr>
        <w:tc>
          <w:tcPr>
            <w:tcW w:w="784" w:type="dxa"/>
            <w:tcBorders>
              <w:top w:val="single" w:sz="4" w:space="0" w:color="000000"/>
              <w:left w:val="single" w:sz="4" w:space="0" w:color="000000"/>
              <w:bottom w:val="single" w:sz="4" w:space="0" w:color="000000"/>
              <w:right w:val="single" w:sz="4" w:space="0" w:color="000000"/>
            </w:tcBorders>
            <w:vAlign w:val="center"/>
          </w:tcPr>
          <w:p w14:paraId="497291A4"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年度</w:t>
            </w:r>
          </w:p>
        </w:tc>
        <w:tc>
          <w:tcPr>
            <w:tcW w:w="1054" w:type="dxa"/>
            <w:tcBorders>
              <w:top w:val="single" w:sz="4" w:space="0" w:color="000000"/>
              <w:left w:val="single" w:sz="4" w:space="0" w:color="000000"/>
              <w:bottom w:val="single" w:sz="4" w:space="0" w:color="000000"/>
              <w:right w:val="single" w:sz="4" w:space="0" w:color="000000"/>
            </w:tcBorders>
            <w:vAlign w:val="center"/>
          </w:tcPr>
          <w:p w14:paraId="4B4A2DE6"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起止时间</w:t>
            </w:r>
          </w:p>
        </w:tc>
        <w:tc>
          <w:tcPr>
            <w:tcW w:w="1701" w:type="dxa"/>
            <w:tcBorders>
              <w:top w:val="single" w:sz="4" w:space="0" w:color="000000"/>
              <w:left w:val="single" w:sz="4" w:space="0" w:color="000000"/>
              <w:bottom w:val="single" w:sz="4" w:space="0" w:color="000000"/>
              <w:right w:val="single" w:sz="4" w:space="0" w:color="000000"/>
            </w:tcBorders>
            <w:vAlign w:val="center"/>
          </w:tcPr>
          <w:p w14:paraId="77CFAAEA" w14:textId="77777777" w:rsidR="00574254" w:rsidRDefault="00FD5C52">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合作方</w:t>
            </w:r>
          </w:p>
        </w:tc>
        <w:tc>
          <w:tcPr>
            <w:tcW w:w="1418" w:type="dxa"/>
            <w:tcBorders>
              <w:top w:val="single" w:sz="4" w:space="0" w:color="000000"/>
              <w:left w:val="single" w:sz="4" w:space="0" w:color="000000"/>
              <w:bottom w:val="single" w:sz="4" w:space="0" w:color="000000"/>
              <w:right w:val="single" w:sz="4" w:space="0" w:color="000000"/>
            </w:tcBorders>
            <w:vAlign w:val="center"/>
          </w:tcPr>
          <w:p w14:paraId="74DCD574"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项目所在地</w:t>
            </w:r>
          </w:p>
        </w:tc>
        <w:tc>
          <w:tcPr>
            <w:tcW w:w="1066" w:type="dxa"/>
            <w:tcBorders>
              <w:top w:val="single" w:sz="4" w:space="0" w:color="000000"/>
              <w:left w:val="single" w:sz="4" w:space="0" w:color="000000"/>
              <w:bottom w:val="single" w:sz="4" w:space="0" w:color="000000"/>
              <w:right w:val="single" w:sz="4" w:space="0" w:color="000000"/>
            </w:tcBorders>
            <w:vAlign w:val="center"/>
          </w:tcPr>
          <w:p w14:paraId="56F5CC7C" w14:textId="77777777" w:rsidR="00574254" w:rsidRDefault="00FD5C52">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供货类别</w:t>
            </w:r>
          </w:p>
        </w:tc>
        <w:tc>
          <w:tcPr>
            <w:tcW w:w="1985" w:type="dxa"/>
            <w:tcBorders>
              <w:top w:val="single" w:sz="4" w:space="0" w:color="000000"/>
              <w:left w:val="single" w:sz="4" w:space="0" w:color="000000"/>
              <w:bottom w:val="single" w:sz="4" w:space="0" w:color="000000"/>
              <w:right w:val="single" w:sz="4" w:space="0" w:color="000000"/>
            </w:tcBorders>
            <w:vAlign w:val="center"/>
          </w:tcPr>
          <w:p w14:paraId="2EB288F0"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合同金额（万元）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123C3B81"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b/>
                <w:sz w:val="24"/>
              </w:rPr>
            </w:pPr>
            <w:r>
              <w:rPr>
                <w:rStyle w:val="UserStyle19"/>
                <w:rFonts w:ascii="仿宋_GB2312" w:eastAsia="仿宋_GB2312" w:hAnsi="宋体" w:hint="eastAsia"/>
                <w:b/>
                <w:sz w:val="24"/>
              </w:rPr>
              <w:t>备注</w:t>
            </w:r>
          </w:p>
        </w:tc>
      </w:tr>
      <w:tr w:rsidR="00574254" w14:paraId="3E4790A7" w14:textId="77777777">
        <w:trPr>
          <w:trHeight w:val="1034"/>
          <w:jc w:val="center"/>
        </w:trPr>
        <w:tc>
          <w:tcPr>
            <w:tcW w:w="784" w:type="dxa"/>
            <w:vMerge w:val="restart"/>
            <w:tcBorders>
              <w:top w:val="single" w:sz="4" w:space="0" w:color="000000"/>
              <w:left w:val="single" w:sz="4" w:space="0" w:color="000000"/>
              <w:right w:val="single" w:sz="4" w:space="0" w:color="000000"/>
            </w:tcBorders>
            <w:vAlign w:val="center"/>
          </w:tcPr>
          <w:p w14:paraId="038424C4"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sz w:val="24"/>
              </w:rPr>
            </w:pPr>
            <w:r>
              <w:rPr>
                <w:rStyle w:val="UserStyle19"/>
                <w:rFonts w:ascii="仿宋_GB2312" w:eastAsia="仿宋_GB2312" w:hAnsi="宋体" w:hint="eastAsia"/>
                <w:sz w:val="24"/>
              </w:rPr>
              <w:t>2019年度</w:t>
            </w:r>
          </w:p>
        </w:tc>
        <w:tc>
          <w:tcPr>
            <w:tcW w:w="1054" w:type="dxa"/>
            <w:tcBorders>
              <w:top w:val="single" w:sz="4" w:space="0" w:color="000000"/>
              <w:left w:val="single" w:sz="4" w:space="0" w:color="000000"/>
              <w:bottom w:val="single" w:sz="4" w:space="0" w:color="000000"/>
              <w:right w:val="single" w:sz="4" w:space="0" w:color="000000"/>
            </w:tcBorders>
            <w:vAlign w:val="center"/>
          </w:tcPr>
          <w:p w14:paraId="7F83276D"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8C7196"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57EE8466"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745A0F06"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FF4E71"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71293C"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14FA039D" w14:textId="77777777">
        <w:trPr>
          <w:trHeight w:val="1034"/>
          <w:jc w:val="center"/>
        </w:trPr>
        <w:tc>
          <w:tcPr>
            <w:tcW w:w="784" w:type="dxa"/>
            <w:vMerge/>
            <w:tcBorders>
              <w:left w:val="single" w:sz="4" w:space="0" w:color="000000"/>
              <w:right w:val="single" w:sz="4" w:space="0" w:color="000000"/>
            </w:tcBorders>
            <w:vAlign w:val="center"/>
          </w:tcPr>
          <w:p w14:paraId="5A8536CD"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43943209"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505BC3"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50DD0F2C"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B9BE1D3"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334980"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9771EA"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2939A697" w14:textId="77777777">
        <w:trPr>
          <w:trHeight w:val="1034"/>
          <w:jc w:val="center"/>
        </w:trPr>
        <w:tc>
          <w:tcPr>
            <w:tcW w:w="784" w:type="dxa"/>
            <w:vMerge/>
            <w:tcBorders>
              <w:left w:val="single" w:sz="4" w:space="0" w:color="000000"/>
              <w:bottom w:val="single" w:sz="4" w:space="0" w:color="000000"/>
              <w:right w:val="single" w:sz="4" w:space="0" w:color="000000"/>
            </w:tcBorders>
            <w:vAlign w:val="center"/>
          </w:tcPr>
          <w:p w14:paraId="56695D33"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23294C17"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58CAAD"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23640ACB"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FFECD36"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137BB0"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7CFE6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6B21269C" w14:textId="77777777">
        <w:trPr>
          <w:trHeight w:val="1034"/>
          <w:jc w:val="center"/>
        </w:trPr>
        <w:tc>
          <w:tcPr>
            <w:tcW w:w="784" w:type="dxa"/>
            <w:vMerge w:val="restart"/>
            <w:tcBorders>
              <w:top w:val="single" w:sz="4" w:space="0" w:color="000000"/>
              <w:left w:val="single" w:sz="4" w:space="0" w:color="000000"/>
              <w:right w:val="single" w:sz="4" w:space="0" w:color="000000"/>
            </w:tcBorders>
            <w:vAlign w:val="center"/>
          </w:tcPr>
          <w:p w14:paraId="23B8C699"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sz w:val="24"/>
              </w:rPr>
            </w:pPr>
            <w:r>
              <w:rPr>
                <w:rStyle w:val="UserStyle19"/>
                <w:rFonts w:ascii="仿宋_GB2312" w:eastAsia="仿宋_GB2312" w:hAnsi="宋体" w:hint="eastAsia"/>
                <w:sz w:val="24"/>
              </w:rPr>
              <w:t>2020年度</w:t>
            </w:r>
          </w:p>
        </w:tc>
        <w:tc>
          <w:tcPr>
            <w:tcW w:w="1054" w:type="dxa"/>
            <w:tcBorders>
              <w:top w:val="single" w:sz="4" w:space="0" w:color="000000"/>
              <w:left w:val="single" w:sz="4" w:space="0" w:color="000000"/>
              <w:bottom w:val="single" w:sz="4" w:space="0" w:color="000000"/>
              <w:right w:val="single" w:sz="4" w:space="0" w:color="000000"/>
            </w:tcBorders>
            <w:vAlign w:val="center"/>
          </w:tcPr>
          <w:p w14:paraId="02A7A9F6"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52FF5B1"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4BF17167"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08984EC5"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6128094"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DBA3A1"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4954504C" w14:textId="77777777">
        <w:trPr>
          <w:trHeight w:val="1034"/>
          <w:jc w:val="center"/>
        </w:trPr>
        <w:tc>
          <w:tcPr>
            <w:tcW w:w="784" w:type="dxa"/>
            <w:vMerge/>
            <w:tcBorders>
              <w:left w:val="single" w:sz="4" w:space="0" w:color="000000"/>
              <w:right w:val="single" w:sz="4" w:space="0" w:color="000000"/>
            </w:tcBorders>
            <w:vAlign w:val="center"/>
          </w:tcPr>
          <w:p w14:paraId="71D327A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4CA62589"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FAE531"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60375C45"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46DBAA3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1EEAEE"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127A791"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423C2596" w14:textId="77777777">
        <w:trPr>
          <w:trHeight w:val="1034"/>
          <w:jc w:val="center"/>
        </w:trPr>
        <w:tc>
          <w:tcPr>
            <w:tcW w:w="784" w:type="dxa"/>
            <w:vMerge/>
            <w:tcBorders>
              <w:left w:val="single" w:sz="4" w:space="0" w:color="000000"/>
              <w:bottom w:val="single" w:sz="4" w:space="0" w:color="000000"/>
              <w:right w:val="single" w:sz="4" w:space="0" w:color="000000"/>
            </w:tcBorders>
            <w:vAlign w:val="center"/>
          </w:tcPr>
          <w:p w14:paraId="42995FA8"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10F78707"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03C69A"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418" w:type="dxa"/>
            <w:tcBorders>
              <w:top w:val="single" w:sz="4" w:space="0" w:color="000000"/>
              <w:left w:val="single" w:sz="4" w:space="0" w:color="000000"/>
              <w:bottom w:val="single" w:sz="4" w:space="0" w:color="000000"/>
              <w:right w:val="single" w:sz="4" w:space="0" w:color="000000"/>
            </w:tcBorders>
          </w:tcPr>
          <w:p w14:paraId="42E6B81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066" w:type="dxa"/>
            <w:tcBorders>
              <w:top w:val="single" w:sz="4" w:space="0" w:color="000000"/>
              <w:left w:val="single" w:sz="4" w:space="0" w:color="000000"/>
              <w:bottom w:val="single" w:sz="4" w:space="0" w:color="000000"/>
              <w:right w:val="single" w:sz="4" w:space="0" w:color="000000"/>
            </w:tcBorders>
            <w:vAlign w:val="center"/>
          </w:tcPr>
          <w:p w14:paraId="28323D41"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64B5BD"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9CE64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r w:rsidR="00574254" w14:paraId="5E4D5DE4" w14:textId="77777777">
        <w:trPr>
          <w:trHeight w:val="928"/>
          <w:jc w:val="center"/>
        </w:trPr>
        <w:tc>
          <w:tcPr>
            <w:tcW w:w="6023" w:type="dxa"/>
            <w:gridSpan w:val="5"/>
            <w:tcBorders>
              <w:top w:val="single" w:sz="4" w:space="0" w:color="000000"/>
              <w:left w:val="single" w:sz="4" w:space="0" w:color="000000"/>
              <w:bottom w:val="single" w:sz="4" w:space="0" w:color="000000"/>
              <w:right w:val="single" w:sz="4" w:space="0" w:color="000000"/>
            </w:tcBorders>
            <w:vAlign w:val="center"/>
          </w:tcPr>
          <w:p w14:paraId="187AD106" w14:textId="77777777" w:rsidR="00574254" w:rsidRDefault="00F06421">
            <w:pPr>
              <w:widowControl w:val="0"/>
              <w:overflowPunct w:val="0"/>
              <w:snapToGrid w:val="0"/>
              <w:spacing w:line="620" w:lineRule="exact"/>
              <w:contextualSpacing/>
              <w:jc w:val="center"/>
              <w:rPr>
                <w:rStyle w:val="UserStyle19"/>
                <w:rFonts w:ascii="仿宋_GB2312" w:eastAsia="仿宋_GB2312" w:hAnsi="宋体"/>
                <w:sz w:val="24"/>
              </w:rPr>
            </w:pPr>
            <w:r>
              <w:rPr>
                <w:rStyle w:val="UserStyle19"/>
                <w:rFonts w:ascii="仿宋_GB2312" w:eastAsia="仿宋_GB2312" w:hAnsi="宋体" w:hint="eastAsia"/>
                <w:sz w:val="24"/>
              </w:rPr>
              <w:t>合同金额合计</w:t>
            </w:r>
          </w:p>
        </w:tc>
        <w:tc>
          <w:tcPr>
            <w:tcW w:w="1985" w:type="dxa"/>
            <w:tcBorders>
              <w:top w:val="single" w:sz="4" w:space="0" w:color="000000"/>
              <w:left w:val="single" w:sz="4" w:space="0" w:color="000000"/>
              <w:bottom w:val="single" w:sz="4" w:space="0" w:color="000000"/>
              <w:right w:val="single" w:sz="4" w:space="0" w:color="000000"/>
            </w:tcBorders>
            <w:vAlign w:val="center"/>
          </w:tcPr>
          <w:p w14:paraId="3AB18B60" w14:textId="77777777" w:rsidR="00574254" w:rsidRDefault="00574254">
            <w:pPr>
              <w:widowControl w:val="0"/>
              <w:overflowPunct w:val="0"/>
              <w:snapToGrid w:val="0"/>
              <w:spacing w:line="620" w:lineRule="exact"/>
              <w:ind w:rightChars="30" w:right="63"/>
              <w:contextualSpacing/>
              <w:jc w:val="center"/>
              <w:rPr>
                <w:rStyle w:val="UserStyle19"/>
                <w:rFonts w:ascii="仿宋_GB2312" w:eastAsia="仿宋_GB2312" w:hAnsi="宋体"/>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3CC48E" w14:textId="77777777" w:rsidR="00574254" w:rsidRDefault="00574254">
            <w:pPr>
              <w:widowControl w:val="0"/>
              <w:overflowPunct w:val="0"/>
              <w:snapToGrid w:val="0"/>
              <w:spacing w:line="620" w:lineRule="exact"/>
              <w:contextualSpacing/>
              <w:jc w:val="center"/>
              <w:rPr>
                <w:rStyle w:val="UserStyle19"/>
                <w:rFonts w:ascii="仿宋_GB2312" w:eastAsia="仿宋_GB2312" w:hAnsi="宋体"/>
                <w:sz w:val="24"/>
              </w:rPr>
            </w:pPr>
          </w:p>
        </w:tc>
      </w:tr>
    </w:tbl>
    <w:p w14:paraId="5917D9A8" w14:textId="77777777" w:rsidR="00574254" w:rsidRDefault="00574254">
      <w:pPr>
        <w:widowControl w:val="0"/>
        <w:overflowPunct w:val="0"/>
        <w:rPr>
          <w:rStyle w:val="NormalCharacter"/>
        </w:rPr>
      </w:pPr>
    </w:p>
    <w:sectPr w:rsidR="00574254">
      <w:headerReference w:type="default" r:id="rId10"/>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375A5" w16cid:durableId="238C8A0C"/>
  <w16cid:commentId w16cid:paraId="43F4F863" w16cid:durableId="238C88C5"/>
  <w16cid:commentId w16cid:paraId="27E9B659" w16cid:durableId="238C8A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B56B0" w14:textId="77777777" w:rsidR="0081284E" w:rsidRDefault="0081284E">
      <w:r>
        <w:separator/>
      </w:r>
    </w:p>
  </w:endnote>
  <w:endnote w:type="continuationSeparator" w:id="0">
    <w:p w14:paraId="38788DFC" w14:textId="77777777" w:rsidR="0081284E" w:rsidRDefault="0081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Futura Bk">
    <w:altName w:val="Segoe UI"/>
    <w:charset w:val="00"/>
    <w:family w:val="swiss"/>
    <w:pitch w:val="default"/>
    <w:sig w:usb0="00000000"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Sun">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amp;quot">
    <w:altName w:val="Cambria"/>
    <w:charset w:val="00"/>
    <w:family w:val="roman"/>
    <w:pitch w:val="default"/>
  </w:font>
  <w:font w:name="Adobe 仿宋 Std R">
    <w:altName w:val="宋体"/>
    <w:charset w:val="86"/>
    <w:family w:val="roman"/>
    <w:pitch w:val="default"/>
    <w:sig w:usb0="00000000" w:usb1="0000000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ED1DF" w14:textId="77777777" w:rsidR="0081284E" w:rsidRDefault="0081284E">
      <w:r>
        <w:separator/>
      </w:r>
    </w:p>
  </w:footnote>
  <w:footnote w:type="continuationSeparator" w:id="0">
    <w:p w14:paraId="39CD28B4" w14:textId="77777777" w:rsidR="0081284E" w:rsidRDefault="0081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934CA" w14:textId="77777777" w:rsidR="00F06421" w:rsidRDefault="00F06421">
    <w:pPr>
      <w:pStyle w:val="a6"/>
      <w:pBdr>
        <w:bottom w:val="none" w:sz="0" w:space="1" w:color="000000"/>
      </w:pBdr>
      <w:jc w:val="both"/>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upperRoman"/>
      <w:pStyle w:val="Heading1"/>
      <w:lvlText w:val="第 %1 条"/>
      <w:lvlJc w:val="left"/>
      <w:pPr>
        <w:tabs>
          <w:tab w:val="left" w:pos="1080"/>
        </w:tabs>
        <w:textAlignment w:val="baseline"/>
      </w:pPr>
    </w:lvl>
    <w:lvl w:ilvl="1">
      <w:start w:val="1"/>
      <w:numFmt w:val="decimalZero"/>
      <w:pStyle w:val="Heading2"/>
      <w:lvlText w:val="节 %1.%2"/>
      <w:lvlJc w:val="left"/>
      <w:pPr>
        <w:tabs>
          <w:tab w:val="left" w:pos="720"/>
        </w:tabs>
        <w:textAlignment w:val="baseline"/>
      </w:pPr>
    </w:lvl>
    <w:lvl w:ilvl="2">
      <w:start w:val="1"/>
      <w:numFmt w:val="lowerLetter"/>
      <w:pStyle w:val="Heading3"/>
      <w:lvlText w:val="(%1)"/>
      <w:lvlJc w:val="left"/>
      <w:pPr>
        <w:tabs>
          <w:tab w:val="left" w:pos="720"/>
        </w:tabs>
        <w:ind w:left="720" w:hanging="432"/>
        <w:textAlignment w:val="baseline"/>
      </w:pPr>
    </w:lvl>
    <w:lvl w:ilvl="3">
      <w:start w:val="1"/>
      <w:numFmt w:val="lowerRoman"/>
      <w:pStyle w:val="Heading4"/>
      <w:lvlText w:val="(%1)"/>
      <w:lvlJc w:val="right"/>
      <w:pPr>
        <w:tabs>
          <w:tab w:val="left" w:pos="864"/>
        </w:tabs>
        <w:ind w:left="864" w:hanging="144"/>
        <w:textAlignment w:val="baseline"/>
      </w:pPr>
    </w:lvl>
    <w:lvl w:ilvl="4">
      <w:start w:val="1"/>
      <w:numFmt w:val="decimal"/>
      <w:pStyle w:val="Heading5"/>
      <w:lvlText w:val="%1)"/>
      <w:lvlJc w:val="left"/>
      <w:pPr>
        <w:tabs>
          <w:tab w:val="left" w:pos="1008"/>
        </w:tabs>
        <w:ind w:left="1008" w:hanging="432"/>
        <w:textAlignment w:val="baseline"/>
      </w:pPr>
    </w:lvl>
    <w:lvl w:ilvl="5">
      <w:start w:val="1"/>
      <w:numFmt w:val="lowerLetter"/>
      <w:pStyle w:val="Heading6"/>
      <w:lvlText w:val="%1)"/>
      <w:lvlJc w:val="left"/>
      <w:pPr>
        <w:tabs>
          <w:tab w:val="left" w:pos="1152"/>
        </w:tabs>
        <w:ind w:left="1152" w:hanging="432"/>
        <w:textAlignment w:val="baseline"/>
      </w:pPr>
    </w:lvl>
    <w:lvl w:ilvl="6">
      <w:start w:val="1"/>
      <w:numFmt w:val="lowerRoman"/>
      <w:pStyle w:val="Heading7"/>
      <w:lvlText w:val="%1)"/>
      <w:lvlJc w:val="right"/>
      <w:pPr>
        <w:tabs>
          <w:tab w:val="left" w:pos="1296"/>
        </w:tabs>
        <w:ind w:left="1296" w:hanging="288"/>
        <w:textAlignment w:val="baseline"/>
      </w:pPr>
    </w:lvl>
    <w:lvl w:ilvl="7">
      <w:start w:val="1"/>
      <w:numFmt w:val="lowerLetter"/>
      <w:pStyle w:val="Heading8"/>
      <w:lvlText w:val="%1."/>
      <w:lvlJc w:val="left"/>
      <w:pPr>
        <w:tabs>
          <w:tab w:val="left" w:pos="1440"/>
        </w:tabs>
        <w:ind w:left="1440" w:hanging="432"/>
        <w:textAlignment w:val="baseline"/>
      </w:pPr>
    </w:lvl>
    <w:lvl w:ilvl="8">
      <w:start w:val="1"/>
      <w:numFmt w:val="lowerRoman"/>
      <w:pStyle w:val="Heading9"/>
      <w:lvlText w:val="%1."/>
      <w:lvlJc w:val="right"/>
      <w:pPr>
        <w:tabs>
          <w:tab w:val="left" w:pos="1584"/>
        </w:tabs>
        <w:ind w:left="1584" w:hanging="144"/>
        <w:textAlignment w:val="baseline"/>
      </w:pPr>
    </w:lvl>
  </w:abstractNum>
  <w:abstractNum w:abstractNumId="1" w15:restartNumberingAfterBreak="0">
    <w:nsid w:val="00000009"/>
    <w:multiLevelType w:val="multilevel"/>
    <w:tmpl w:val="00000009"/>
    <w:lvl w:ilvl="0">
      <w:start w:val="1"/>
      <w:numFmt w:val="decimal"/>
      <w:pStyle w:val="UserStyle58"/>
      <w:lvlText w:val="%1."/>
      <w:lvlJc w:val="center"/>
      <w:pPr>
        <w:tabs>
          <w:tab w:val="left" w:pos="360"/>
        </w:tabs>
        <w:textAlignment w:val="baseline"/>
      </w:pPr>
      <w:rPr>
        <w:rFonts w:ascii="Arial" w:hAnsi="Arial"/>
        <w:b w:val="0"/>
        <w:i w:val="0"/>
        <w:sz w:val="32"/>
      </w:rPr>
    </w:lvl>
    <w:lvl w:ilvl="1">
      <w:start w:val="1"/>
      <w:numFmt w:val="decimal"/>
      <w:lvlText w:val="%1.%2"/>
      <w:lvlJc w:val="left"/>
      <w:pPr>
        <w:tabs>
          <w:tab w:val="left" w:pos="720"/>
        </w:tabs>
        <w:textAlignment w:val="baseline"/>
      </w:pPr>
      <w:rPr>
        <w:rFonts w:ascii="Arial" w:hAnsi="Arial"/>
        <w:b w:val="0"/>
        <w:i w:val="0"/>
        <w:sz w:val="28"/>
      </w:rPr>
    </w:lvl>
    <w:lvl w:ilvl="2">
      <w:start w:val="1"/>
      <w:numFmt w:val="decimal"/>
      <w:lvlText w:val="%1.%2.%3"/>
      <w:lvlJc w:val="left"/>
      <w:pPr>
        <w:tabs>
          <w:tab w:val="left" w:pos="1230"/>
        </w:tabs>
        <w:ind w:firstLine="510"/>
        <w:textAlignment w:val="baseline"/>
      </w:pPr>
      <w:rPr>
        <w:rFonts w:ascii="Arial" w:hAnsi="Arial"/>
        <w:b w:val="0"/>
        <w:i w:val="0"/>
        <w:sz w:val="24"/>
      </w:rPr>
    </w:lvl>
    <w:lvl w:ilvl="3">
      <w:start w:val="1"/>
      <w:numFmt w:val="decimal"/>
      <w:lvlText w:val="%1.%2.%3.%4"/>
      <w:lvlJc w:val="left"/>
      <w:pPr>
        <w:tabs>
          <w:tab w:val="left" w:pos="1590"/>
        </w:tabs>
        <w:ind w:firstLine="510"/>
        <w:textAlignment w:val="baseline"/>
      </w:pPr>
      <w:rPr>
        <w:rFonts w:ascii="Arial" w:hAnsi="Arial"/>
        <w:b/>
        <w:i w:val="0"/>
        <w:sz w:val="24"/>
      </w:rPr>
    </w:lvl>
    <w:lvl w:ilvl="4">
      <w:start w:val="1"/>
      <w:numFmt w:val="decimal"/>
      <w:lvlText w:val="%1.%2.%3.%4.%5"/>
      <w:lvlJc w:val="left"/>
      <w:pPr>
        <w:tabs>
          <w:tab w:val="left" w:pos="1008"/>
        </w:tabs>
        <w:ind w:left="1008" w:hanging="1008"/>
        <w:textAlignment w:val="baseline"/>
      </w:pPr>
    </w:lvl>
    <w:lvl w:ilvl="5">
      <w:start w:val="1"/>
      <w:numFmt w:val="decimal"/>
      <w:lvlText w:val="%1.%2.%3.%4.%5.%6"/>
      <w:lvlJc w:val="left"/>
      <w:pPr>
        <w:tabs>
          <w:tab w:val="left" w:pos="1152"/>
        </w:tabs>
        <w:ind w:left="1152" w:hanging="1152"/>
        <w:textAlignment w:val="baseline"/>
      </w:pPr>
    </w:lvl>
    <w:lvl w:ilvl="6">
      <w:start w:val="1"/>
      <w:numFmt w:val="decimal"/>
      <w:lvlText w:val="%1.%2.%3.%4.%5.%6.%7"/>
      <w:lvlJc w:val="left"/>
      <w:pPr>
        <w:tabs>
          <w:tab w:val="left" w:pos="1296"/>
        </w:tabs>
        <w:ind w:left="1296" w:hanging="1296"/>
        <w:textAlignment w:val="baseline"/>
      </w:pPr>
    </w:lvl>
    <w:lvl w:ilvl="7">
      <w:start w:val="1"/>
      <w:numFmt w:val="decimal"/>
      <w:lvlText w:val="%1.%2.%3.%4.%5.%6.%7.%8"/>
      <w:lvlJc w:val="left"/>
      <w:pPr>
        <w:tabs>
          <w:tab w:val="left" w:pos="1440"/>
        </w:tabs>
        <w:ind w:left="1440" w:hanging="1440"/>
        <w:textAlignment w:val="baseline"/>
      </w:pPr>
    </w:lvl>
    <w:lvl w:ilvl="8">
      <w:start w:val="1"/>
      <w:numFmt w:val="decimal"/>
      <w:lvlText w:val="%1.%2.%3.%4.%5.%6.%7.%8.%9"/>
      <w:lvlJc w:val="left"/>
      <w:pPr>
        <w:tabs>
          <w:tab w:val="left" w:pos="1584"/>
        </w:tabs>
        <w:ind w:left="1584" w:hanging="1584"/>
        <w:textAlignment w:val="baseline"/>
      </w:pPr>
    </w:lvl>
  </w:abstractNum>
  <w:abstractNum w:abstractNumId="2" w15:restartNumberingAfterBreak="0">
    <w:nsid w:val="44121AA6"/>
    <w:multiLevelType w:val="multilevel"/>
    <w:tmpl w:val="44121AA6"/>
    <w:lvl w:ilvl="0">
      <w:start w:val="1"/>
      <w:numFmt w:val="decimal"/>
      <w:pStyle w:val="UserStyle62"/>
      <w:lvlText w:val="(%1)"/>
      <w:lvlJc w:val="left"/>
      <w:pPr>
        <w:tabs>
          <w:tab w:val="left" w:pos="397"/>
        </w:tabs>
        <w:ind w:left="397" w:hanging="397"/>
        <w:textAlignment w:val="baseline"/>
      </w:pPr>
      <w:rPr>
        <w:rFonts w:ascii="Arial" w:eastAsia="宋体" w:hAnsi="Arial"/>
        <w:b w:val="0"/>
        <w:i w:val="0"/>
        <w:color w:val="000000"/>
        <w:sz w:val="18"/>
        <w:szCs w:val="18"/>
      </w:rPr>
    </w:lvl>
    <w:lvl w:ilvl="1">
      <w:start w:val="1"/>
      <w:numFmt w:val="lowerLetter"/>
      <w:lvlText w:val="%1)"/>
      <w:lvlJc w:val="left"/>
      <w:pPr>
        <w:tabs>
          <w:tab w:val="left" w:pos="840"/>
        </w:tabs>
        <w:ind w:left="840" w:hanging="420"/>
        <w:textAlignment w:val="baseline"/>
      </w:pPr>
    </w:lvl>
    <w:lvl w:ilvl="2">
      <w:start w:val="1"/>
      <w:numFmt w:val="lowerRoman"/>
      <w:lvlText w:val="%1."/>
      <w:lvlJc w:val="right"/>
      <w:pPr>
        <w:tabs>
          <w:tab w:val="left" w:pos="1260"/>
        </w:tabs>
        <w:ind w:left="1260" w:hanging="420"/>
        <w:textAlignment w:val="baseline"/>
      </w:pPr>
    </w:lvl>
    <w:lvl w:ilvl="3">
      <w:start w:val="1"/>
      <w:numFmt w:val="decimal"/>
      <w:lvlText w:val="%1."/>
      <w:lvlJc w:val="left"/>
      <w:pPr>
        <w:tabs>
          <w:tab w:val="left" w:pos="1680"/>
        </w:tabs>
        <w:ind w:left="1680" w:hanging="420"/>
        <w:textAlignment w:val="baseline"/>
      </w:pPr>
    </w:lvl>
    <w:lvl w:ilvl="4">
      <w:start w:val="1"/>
      <w:numFmt w:val="lowerLetter"/>
      <w:lvlText w:val="%1)"/>
      <w:lvlJc w:val="left"/>
      <w:pPr>
        <w:tabs>
          <w:tab w:val="left" w:pos="2100"/>
        </w:tabs>
        <w:ind w:left="2100" w:hanging="420"/>
        <w:textAlignment w:val="baseline"/>
      </w:pPr>
    </w:lvl>
    <w:lvl w:ilvl="5">
      <w:start w:val="1"/>
      <w:numFmt w:val="lowerRoman"/>
      <w:lvlText w:val="%1."/>
      <w:lvlJc w:val="right"/>
      <w:pPr>
        <w:tabs>
          <w:tab w:val="left" w:pos="2520"/>
        </w:tabs>
        <w:ind w:left="2520" w:hanging="420"/>
        <w:textAlignment w:val="baseline"/>
      </w:pPr>
    </w:lvl>
    <w:lvl w:ilvl="6">
      <w:start w:val="1"/>
      <w:numFmt w:val="decimal"/>
      <w:lvlText w:val="%1."/>
      <w:lvlJc w:val="left"/>
      <w:pPr>
        <w:tabs>
          <w:tab w:val="left" w:pos="2940"/>
        </w:tabs>
        <w:ind w:left="2940" w:hanging="420"/>
        <w:textAlignment w:val="baseline"/>
      </w:pPr>
    </w:lvl>
    <w:lvl w:ilvl="7">
      <w:start w:val="1"/>
      <w:numFmt w:val="lowerLetter"/>
      <w:lvlText w:val="%1)"/>
      <w:lvlJc w:val="left"/>
      <w:pPr>
        <w:tabs>
          <w:tab w:val="left" w:pos="3360"/>
        </w:tabs>
        <w:ind w:left="3360" w:hanging="420"/>
        <w:textAlignment w:val="baseline"/>
      </w:pPr>
    </w:lvl>
    <w:lvl w:ilvl="8">
      <w:start w:val="1"/>
      <w:numFmt w:val="lowerRoman"/>
      <w:lvlText w:val="%1."/>
      <w:lvlJc w:val="right"/>
      <w:pPr>
        <w:tabs>
          <w:tab w:val="left" w:pos="3780"/>
        </w:tabs>
        <w:ind w:left="3780" w:hanging="420"/>
        <w:textAlignment w:val="baseline"/>
      </w:pPr>
    </w:lvl>
  </w:abstractNum>
  <w:abstractNum w:abstractNumId="3" w15:restartNumberingAfterBreak="0">
    <w:nsid w:val="7755585C"/>
    <w:multiLevelType w:val="multilevel"/>
    <w:tmpl w:val="7755585C"/>
    <w:lvl w:ilvl="0">
      <w:start w:val="1"/>
      <w:numFmt w:val="bullet"/>
      <w:pStyle w:val="UserStyle35"/>
      <w:lvlText w:val=""/>
      <w:lvlJc w:val="left"/>
      <w:pPr>
        <w:tabs>
          <w:tab w:val="left" w:pos="284"/>
        </w:tabs>
        <w:ind w:left="284" w:hanging="284"/>
        <w:textAlignment w:val="baseline"/>
      </w:pPr>
      <w:rPr>
        <w:rFonts w:ascii="Wingdings" w:hAnsi="Wingdings"/>
        <w:color w:val="000000"/>
        <w:sz w:val="13"/>
        <w:szCs w:val="13"/>
      </w:rPr>
    </w:lvl>
    <w:lvl w:ilvl="1">
      <w:start w:val="1"/>
      <w:numFmt w:val="bullet"/>
      <w:lvlText w:val=""/>
      <w:lvlJc w:val="left"/>
      <w:pPr>
        <w:tabs>
          <w:tab w:val="left" w:pos="840"/>
        </w:tabs>
        <w:ind w:left="840" w:hanging="420"/>
        <w:textAlignment w:val="baseline"/>
      </w:pPr>
      <w:rPr>
        <w:rFonts w:ascii="Wingdings" w:hAnsi="Wingdings"/>
      </w:rPr>
    </w:lvl>
    <w:lvl w:ilvl="2">
      <w:start w:val="1"/>
      <w:numFmt w:val="bullet"/>
      <w:lvlText w:val=""/>
      <w:lvlJc w:val="left"/>
      <w:pPr>
        <w:tabs>
          <w:tab w:val="left" w:pos="1260"/>
        </w:tabs>
        <w:ind w:left="1260" w:hanging="420"/>
        <w:textAlignment w:val="baseline"/>
      </w:pPr>
      <w:rPr>
        <w:rFonts w:ascii="Wingdings" w:hAnsi="Wingdings"/>
      </w:rPr>
    </w:lvl>
    <w:lvl w:ilvl="3">
      <w:start w:val="1"/>
      <w:numFmt w:val="bullet"/>
      <w:lvlText w:val=""/>
      <w:lvlJc w:val="left"/>
      <w:pPr>
        <w:tabs>
          <w:tab w:val="left" w:pos="1680"/>
        </w:tabs>
        <w:ind w:left="1680" w:hanging="420"/>
        <w:textAlignment w:val="baseline"/>
      </w:pPr>
      <w:rPr>
        <w:rFonts w:ascii="Wingdings" w:hAnsi="Wingdings"/>
      </w:rPr>
    </w:lvl>
    <w:lvl w:ilvl="4">
      <w:start w:val="1"/>
      <w:numFmt w:val="bullet"/>
      <w:lvlText w:val=""/>
      <w:lvlJc w:val="left"/>
      <w:pPr>
        <w:tabs>
          <w:tab w:val="left" w:pos="2100"/>
        </w:tabs>
        <w:ind w:left="2100" w:hanging="420"/>
        <w:textAlignment w:val="baseline"/>
      </w:pPr>
      <w:rPr>
        <w:rFonts w:ascii="Wingdings" w:hAnsi="Wingdings"/>
      </w:rPr>
    </w:lvl>
    <w:lvl w:ilvl="5">
      <w:start w:val="1"/>
      <w:numFmt w:val="bullet"/>
      <w:lvlText w:val=""/>
      <w:lvlJc w:val="left"/>
      <w:pPr>
        <w:tabs>
          <w:tab w:val="left" w:pos="2520"/>
        </w:tabs>
        <w:ind w:left="2520" w:hanging="420"/>
        <w:textAlignment w:val="baseline"/>
      </w:pPr>
      <w:rPr>
        <w:rFonts w:ascii="Wingdings" w:hAnsi="Wingdings"/>
      </w:rPr>
    </w:lvl>
    <w:lvl w:ilvl="6">
      <w:start w:val="1"/>
      <w:numFmt w:val="bullet"/>
      <w:lvlText w:val=""/>
      <w:lvlJc w:val="left"/>
      <w:pPr>
        <w:tabs>
          <w:tab w:val="left" w:pos="2940"/>
        </w:tabs>
        <w:ind w:left="2940" w:hanging="420"/>
        <w:textAlignment w:val="baseline"/>
      </w:pPr>
      <w:rPr>
        <w:rFonts w:ascii="Wingdings" w:hAnsi="Wingdings"/>
      </w:rPr>
    </w:lvl>
    <w:lvl w:ilvl="7">
      <w:start w:val="1"/>
      <w:numFmt w:val="bullet"/>
      <w:lvlText w:val=""/>
      <w:lvlJc w:val="left"/>
      <w:pPr>
        <w:tabs>
          <w:tab w:val="left" w:pos="3360"/>
        </w:tabs>
        <w:ind w:left="3360" w:hanging="420"/>
        <w:textAlignment w:val="baseline"/>
      </w:pPr>
      <w:rPr>
        <w:rFonts w:ascii="Wingdings" w:hAnsi="Wingdings"/>
      </w:rPr>
    </w:lvl>
    <w:lvl w:ilvl="8">
      <w:start w:val="1"/>
      <w:numFmt w:val="bullet"/>
      <w:lvlText w:val=""/>
      <w:lvlJc w:val="left"/>
      <w:pPr>
        <w:tabs>
          <w:tab w:val="left" w:pos="3780"/>
        </w:tabs>
        <w:ind w:left="3780" w:hanging="420"/>
        <w:textAlignment w:val="baseline"/>
      </w:pPr>
      <w:rPr>
        <w:rFonts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61"/>
    <w:rsid w:val="000042D5"/>
    <w:rsid w:val="00005785"/>
    <w:rsid w:val="00026543"/>
    <w:rsid w:val="000372BD"/>
    <w:rsid w:val="00042AA8"/>
    <w:rsid w:val="00055A52"/>
    <w:rsid w:val="00071A19"/>
    <w:rsid w:val="00081B46"/>
    <w:rsid w:val="000A34D2"/>
    <w:rsid w:val="000B64EE"/>
    <w:rsid w:val="000C1AAD"/>
    <w:rsid w:val="000C7839"/>
    <w:rsid w:val="000D0277"/>
    <w:rsid w:val="000D1D71"/>
    <w:rsid w:val="000E1C53"/>
    <w:rsid w:val="000E34DF"/>
    <w:rsid w:val="000E5776"/>
    <w:rsid w:val="000E6C75"/>
    <w:rsid w:val="000F3C8A"/>
    <w:rsid w:val="000F47F8"/>
    <w:rsid w:val="00107E6C"/>
    <w:rsid w:val="001103C7"/>
    <w:rsid w:val="00144BA4"/>
    <w:rsid w:val="00146C84"/>
    <w:rsid w:val="0016122A"/>
    <w:rsid w:val="0016243F"/>
    <w:rsid w:val="00172EB8"/>
    <w:rsid w:val="00173D08"/>
    <w:rsid w:val="00181A8A"/>
    <w:rsid w:val="00182C9C"/>
    <w:rsid w:val="00184FC6"/>
    <w:rsid w:val="001915F1"/>
    <w:rsid w:val="001936C5"/>
    <w:rsid w:val="00196B65"/>
    <w:rsid w:val="001A1C14"/>
    <w:rsid w:val="001A3299"/>
    <w:rsid w:val="001C331D"/>
    <w:rsid w:val="00202E48"/>
    <w:rsid w:val="00205407"/>
    <w:rsid w:val="00212BEE"/>
    <w:rsid w:val="00217C62"/>
    <w:rsid w:val="002527D1"/>
    <w:rsid w:val="00262F04"/>
    <w:rsid w:val="002758E9"/>
    <w:rsid w:val="00275BD1"/>
    <w:rsid w:val="002841CB"/>
    <w:rsid w:val="00293F65"/>
    <w:rsid w:val="0029507C"/>
    <w:rsid w:val="002A37C0"/>
    <w:rsid w:val="002D1349"/>
    <w:rsid w:val="002E3103"/>
    <w:rsid w:val="002E4097"/>
    <w:rsid w:val="002E40BB"/>
    <w:rsid w:val="002E4FAB"/>
    <w:rsid w:val="002F616C"/>
    <w:rsid w:val="002F624D"/>
    <w:rsid w:val="00305A41"/>
    <w:rsid w:val="00307CAF"/>
    <w:rsid w:val="00311FD7"/>
    <w:rsid w:val="00315946"/>
    <w:rsid w:val="00321213"/>
    <w:rsid w:val="003222AC"/>
    <w:rsid w:val="00330F5F"/>
    <w:rsid w:val="00345CA2"/>
    <w:rsid w:val="003732C4"/>
    <w:rsid w:val="0038529E"/>
    <w:rsid w:val="00387334"/>
    <w:rsid w:val="00391289"/>
    <w:rsid w:val="003A6451"/>
    <w:rsid w:val="003B5AAC"/>
    <w:rsid w:val="003B5B94"/>
    <w:rsid w:val="003B7C7B"/>
    <w:rsid w:val="003D4C6F"/>
    <w:rsid w:val="003D5BF0"/>
    <w:rsid w:val="003D626B"/>
    <w:rsid w:val="003E0842"/>
    <w:rsid w:val="003E0BF0"/>
    <w:rsid w:val="0040277E"/>
    <w:rsid w:val="00425836"/>
    <w:rsid w:val="00426F25"/>
    <w:rsid w:val="004303B9"/>
    <w:rsid w:val="0043270F"/>
    <w:rsid w:val="00437709"/>
    <w:rsid w:val="004446A5"/>
    <w:rsid w:val="0045465C"/>
    <w:rsid w:val="0045583F"/>
    <w:rsid w:val="00460FBA"/>
    <w:rsid w:val="0046314F"/>
    <w:rsid w:val="0047167F"/>
    <w:rsid w:val="004723EC"/>
    <w:rsid w:val="004852CF"/>
    <w:rsid w:val="00486A3B"/>
    <w:rsid w:val="004B077A"/>
    <w:rsid w:val="004B2CAC"/>
    <w:rsid w:val="004B2F3D"/>
    <w:rsid w:val="004B320C"/>
    <w:rsid w:val="004B441D"/>
    <w:rsid w:val="004B76EC"/>
    <w:rsid w:val="004C3378"/>
    <w:rsid w:val="004C6FC6"/>
    <w:rsid w:val="004D4E22"/>
    <w:rsid w:val="004D5DC0"/>
    <w:rsid w:val="004D7938"/>
    <w:rsid w:val="004F72A6"/>
    <w:rsid w:val="0050573E"/>
    <w:rsid w:val="0051237B"/>
    <w:rsid w:val="0053413A"/>
    <w:rsid w:val="0054053C"/>
    <w:rsid w:val="00543D39"/>
    <w:rsid w:val="00551A50"/>
    <w:rsid w:val="00552E52"/>
    <w:rsid w:val="0055361F"/>
    <w:rsid w:val="00562440"/>
    <w:rsid w:val="00564EF0"/>
    <w:rsid w:val="005705E6"/>
    <w:rsid w:val="00573FE6"/>
    <w:rsid w:val="00574254"/>
    <w:rsid w:val="005752BF"/>
    <w:rsid w:val="00584F16"/>
    <w:rsid w:val="005B1908"/>
    <w:rsid w:val="005B1A7D"/>
    <w:rsid w:val="005D4819"/>
    <w:rsid w:val="005D4E0C"/>
    <w:rsid w:val="005D7FA2"/>
    <w:rsid w:val="005E0774"/>
    <w:rsid w:val="0063597B"/>
    <w:rsid w:val="00656965"/>
    <w:rsid w:val="00665FC0"/>
    <w:rsid w:val="0067763A"/>
    <w:rsid w:val="006806B7"/>
    <w:rsid w:val="0068396E"/>
    <w:rsid w:val="00690206"/>
    <w:rsid w:val="00691E4C"/>
    <w:rsid w:val="00694EAB"/>
    <w:rsid w:val="006A03D5"/>
    <w:rsid w:val="006A599D"/>
    <w:rsid w:val="006F0440"/>
    <w:rsid w:val="006F4EB7"/>
    <w:rsid w:val="00703AE0"/>
    <w:rsid w:val="00703D56"/>
    <w:rsid w:val="00713005"/>
    <w:rsid w:val="00717BB7"/>
    <w:rsid w:val="00725726"/>
    <w:rsid w:val="007425B5"/>
    <w:rsid w:val="00744A28"/>
    <w:rsid w:val="00745ABF"/>
    <w:rsid w:val="00754B43"/>
    <w:rsid w:val="0075626B"/>
    <w:rsid w:val="007610C0"/>
    <w:rsid w:val="00761166"/>
    <w:rsid w:val="00773139"/>
    <w:rsid w:val="007B115B"/>
    <w:rsid w:val="007B7D34"/>
    <w:rsid w:val="007C2437"/>
    <w:rsid w:val="007C5308"/>
    <w:rsid w:val="007C7FEF"/>
    <w:rsid w:val="007D1085"/>
    <w:rsid w:val="007D58FE"/>
    <w:rsid w:val="007E2474"/>
    <w:rsid w:val="00802493"/>
    <w:rsid w:val="00811BE0"/>
    <w:rsid w:val="0081284E"/>
    <w:rsid w:val="00825F0F"/>
    <w:rsid w:val="00827B1F"/>
    <w:rsid w:val="00837B61"/>
    <w:rsid w:val="00844BEA"/>
    <w:rsid w:val="008708B6"/>
    <w:rsid w:val="00874525"/>
    <w:rsid w:val="00884E72"/>
    <w:rsid w:val="00884F2F"/>
    <w:rsid w:val="008A073E"/>
    <w:rsid w:val="008A0B14"/>
    <w:rsid w:val="008B5E3A"/>
    <w:rsid w:val="008D71F6"/>
    <w:rsid w:val="008E1FAA"/>
    <w:rsid w:val="008F58AD"/>
    <w:rsid w:val="00905C12"/>
    <w:rsid w:val="00905F6C"/>
    <w:rsid w:val="00921CF0"/>
    <w:rsid w:val="00926651"/>
    <w:rsid w:val="009278CB"/>
    <w:rsid w:val="00930538"/>
    <w:rsid w:val="0093772A"/>
    <w:rsid w:val="00952427"/>
    <w:rsid w:val="00971D07"/>
    <w:rsid w:val="0099161E"/>
    <w:rsid w:val="0099434E"/>
    <w:rsid w:val="009D363F"/>
    <w:rsid w:val="009D38EF"/>
    <w:rsid w:val="009E33D2"/>
    <w:rsid w:val="009F26FF"/>
    <w:rsid w:val="009F4143"/>
    <w:rsid w:val="00A044C2"/>
    <w:rsid w:val="00A12601"/>
    <w:rsid w:val="00A1754C"/>
    <w:rsid w:val="00A20C0D"/>
    <w:rsid w:val="00A20D83"/>
    <w:rsid w:val="00A27081"/>
    <w:rsid w:val="00A306EE"/>
    <w:rsid w:val="00A312C2"/>
    <w:rsid w:val="00A31CD8"/>
    <w:rsid w:val="00A4342D"/>
    <w:rsid w:val="00A43977"/>
    <w:rsid w:val="00A4529F"/>
    <w:rsid w:val="00A52109"/>
    <w:rsid w:val="00A53ED0"/>
    <w:rsid w:val="00A678F4"/>
    <w:rsid w:val="00A67F6A"/>
    <w:rsid w:val="00A75834"/>
    <w:rsid w:val="00A82D44"/>
    <w:rsid w:val="00A848F7"/>
    <w:rsid w:val="00A85750"/>
    <w:rsid w:val="00A94365"/>
    <w:rsid w:val="00AA2132"/>
    <w:rsid w:val="00AB5DC7"/>
    <w:rsid w:val="00AC252B"/>
    <w:rsid w:val="00AD0B87"/>
    <w:rsid w:val="00AD6D5A"/>
    <w:rsid w:val="00AD7AAF"/>
    <w:rsid w:val="00AE1517"/>
    <w:rsid w:val="00AE53A1"/>
    <w:rsid w:val="00AF1292"/>
    <w:rsid w:val="00AF187F"/>
    <w:rsid w:val="00B043D9"/>
    <w:rsid w:val="00B110FE"/>
    <w:rsid w:val="00B125B9"/>
    <w:rsid w:val="00B362AA"/>
    <w:rsid w:val="00B42C70"/>
    <w:rsid w:val="00B47424"/>
    <w:rsid w:val="00B50EF3"/>
    <w:rsid w:val="00B606F2"/>
    <w:rsid w:val="00B77F39"/>
    <w:rsid w:val="00B91AF4"/>
    <w:rsid w:val="00B92933"/>
    <w:rsid w:val="00BB1435"/>
    <w:rsid w:val="00BB4FC2"/>
    <w:rsid w:val="00BB58FB"/>
    <w:rsid w:val="00BD29E9"/>
    <w:rsid w:val="00BD5854"/>
    <w:rsid w:val="00BD66C6"/>
    <w:rsid w:val="00BE4264"/>
    <w:rsid w:val="00BF05B1"/>
    <w:rsid w:val="00C00CEC"/>
    <w:rsid w:val="00C0338B"/>
    <w:rsid w:val="00C114F1"/>
    <w:rsid w:val="00C124D9"/>
    <w:rsid w:val="00C14C42"/>
    <w:rsid w:val="00C3173A"/>
    <w:rsid w:val="00C7296C"/>
    <w:rsid w:val="00C73A97"/>
    <w:rsid w:val="00C73CB4"/>
    <w:rsid w:val="00C9208F"/>
    <w:rsid w:val="00CA4CC9"/>
    <w:rsid w:val="00CA61B8"/>
    <w:rsid w:val="00CC1DE5"/>
    <w:rsid w:val="00CD04B0"/>
    <w:rsid w:val="00CD0CC3"/>
    <w:rsid w:val="00CD29D7"/>
    <w:rsid w:val="00CD38F8"/>
    <w:rsid w:val="00CD57A5"/>
    <w:rsid w:val="00CF1DF9"/>
    <w:rsid w:val="00CF40AA"/>
    <w:rsid w:val="00D03F89"/>
    <w:rsid w:val="00D05AC2"/>
    <w:rsid w:val="00D06BAF"/>
    <w:rsid w:val="00D232A3"/>
    <w:rsid w:val="00D27F27"/>
    <w:rsid w:val="00D30928"/>
    <w:rsid w:val="00D33C22"/>
    <w:rsid w:val="00D34F93"/>
    <w:rsid w:val="00D4331C"/>
    <w:rsid w:val="00D517DB"/>
    <w:rsid w:val="00D51C30"/>
    <w:rsid w:val="00D65246"/>
    <w:rsid w:val="00D8388F"/>
    <w:rsid w:val="00D9099F"/>
    <w:rsid w:val="00D915C2"/>
    <w:rsid w:val="00D93AAA"/>
    <w:rsid w:val="00DA0D5D"/>
    <w:rsid w:val="00DA60EB"/>
    <w:rsid w:val="00DB069C"/>
    <w:rsid w:val="00DC2DFF"/>
    <w:rsid w:val="00DD618D"/>
    <w:rsid w:val="00DE4A53"/>
    <w:rsid w:val="00DE5AF0"/>
    <w:rsid w:val="00E177D2"/>
    <w:rsid w:val="00E258AB"/>
    <w:rsid w:val="00E26AB0"/>
    <w:rsid w:val="00E33AF5"/>
    <w:rsid w:val="00E42E16"/>
    <w:rsid w:val="00E52CA8"/>
    <w:rsid w:val="00E727B4"/>
    <w:rsid w:val="00E907E2"/>
    <w:rsid w:val="00E92D03"/>
    <w:rsid w:val="00EA1C1C"/>
    <w:rsid w:val="00EA3A41"/>
    <w:rsid w:val="00F0201E"/>
    <w:rsid w:val="00F047E3"/>
    <w:rsid w:val="00F06421"/>
    <w:rsid w:val="00F176BD"/>
    <w:rsid w:val="00F17F80"/>
    <w:rsid w:val="00F32C71"/>
    <w:rsid w:val="00F34DE2"/>
    <w:rsid w:val="00F504CD"/>
    <w:rsid w:val="00F64DB1"/>
    <w:rsid w:val="00F7734B"/>
    <w:rsid w:val="00F802ED"/>
    <w:rsid w:val="00F822D0"/>
    <w:rsid w:val="00F85FE8"/>
    <w:rsid w:val="00FA53AC"/>
    <w:rsid w:val="00FD34C5"/>
    <w:rsid w:val="00FD5ABF"/>
    <w:rsid w:val="00FD5C52"/>
    <w:rsid w:val="00FE021C"/>
    <w:rsid w:val="00FE683D"/>
    <w:rsid w:val="00FE6A5D"/>
    <w:rsid w:val="058A0AF8"/>
    <w:rsid w:val="05E82F43"/>
    <w:rsid w:val="0D636450"/>
    <w:rsid w:val="13AE4EA9"/>
    <w:rsid w:val="1F9D4FA7"/>
    <w:rsid w:val="21DD480F"/>
    <w:rsid w:val="239D3227"/>
    <w:rsid w:val="27CF4707"/>
    <w:rsid w:val="29430BEA"/>
    <w:rsid w:val="2C3E30F0"/>
    <w:rsid w:val="2CE20EE5"/>
    <w:rsid w:val="2F5D76D5"/>
    <w:rsid w:val="365173BA"/>
    <w:rsid w:val="376A75AA"/>
    <w:rsid w:val="37D25AC1"/>
    <w:rsid w:val="38C4647F"/>
    <w:rsid w:val="3C6F1E9E"/>
    <w:rsid w:val="3F6C6E41"/>
    <w:rsid w:val="4DB66590"/>
    <w:rsid w:val="4FC42684"/>
    <w:rsid w:val="531C1847"/>
    <w:rsid w:val="542A6E37"/>
    <w:rsid w:val="5698783F"/>
    <w:rsid w:val="58E22D6B"/>
    <w:rsid w:val="5A0E5691"/>
    <w:rsid w:val="5A427189"/>
    <w:rsid w:val="5E0F54FF"/>
    <w:rsid w:val="64F56A4D"/>
    <w:rsid w:val="6538386B"/>
    <w:rsid w:val="690C6335"/>
    <w:rsid w:val="6E883E2D"/>
    <w:rsid w:val="74B65CEF"/>
    <w:rsid w:val="7B3B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0F0E9"/>
  <w15:docId w15:val="{D8DC70BA-FAE3-4DD3-996C-8DEF8328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rFonts w:cstheme="minorBidi"/>
      <w:kern w:val="2"/>
      <w:sz w:val="21"/>
      <w:szCs w:val="24"/>
    </w:rPr>
  </w:style>
  <w:style w:type="paragraph" w:styleId="3">
    <w:name w:val="heading 3"/>
    <w:basedOn w:val="a"/>
    <w:next w:val="a"/>
    <w:link w:val="3Char"/>
    <w:uiPriority w:val="99"/>
    <w:qFormat/>
    <w:pPr>
      <w:keepNext/>
      <w:keepLines/>
      <w:widowControl w:val="0"/>
      <w:tabs>
        <w:tab w:val="left" w:pos="720"/>
      </w:tabs>
      <w:adjustRightInd w:val="0"/>
      <w:spacing w:before="260" w:after="260" w:line="416" w:lineRule="atLeast"/>
      <w:ind w:left="720" w:hanging="432"/>
      <w:outlineLvl w:val="2"/>
    </w:pPr>
    <w:rPr>
      <w:rFonts w:ascii="Calibri"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pPr>
      <w:widowControl w:val="0"/>
      <w:spacing w:line="460" w:lineRule="exact"/>
      <w:ind w:firstLine="570"/>
      <w:textAlignment w:val="auto"/>
    </w:pPr>
    <w:rPr>
      <w:rFonts w:cs="Times New Roman"/>
      <w:kern w:val="0"/>
      <w:sz w:val="24"/>
    </w:rPr>
  </w:style>
  <w:style w:type="paragraph" w:styleId="a4">
    <w:name w:val="Date"/>
    <w:basedOn w:val="a"/>
    <w:next w:val="a"/>
    <w:link w:val="Char"/>
    <w:qFormat/>
    <w:rPr>
      <w:kern w:val="0"/>
      <w:sz w:val="24"/>
    </w:rPr>
  </w:style>
  <w:style w:type="paragraph" w:styleId="a5">
    <w:name w:val="footer"/>
    <w:basedOn w:val="a"/>
    <w:link w:val="Char0"/>
    <w:qFormat/>
    <w:pPr>
      <w:tabs>
        <w:tab w:val="center" w:pos="4153"/>
        <w:tab w:val="right" w:pos="8306"/>
      </w:tabs>
      <w:snapToGrid w:val="0"/>
      <w:jc w:val="left"/>
    </w:pPr>
    <w:rPr>
      <w:kern w:val="0"/>
      <w:sz w:val="18"/>
      <w:szCs w:val="18"/>
    </w:rPr>
  </w:style>
  <w:style w:type="paragraph" w:styleId="a6">
    <w:name w:val="header"/>
    <w:basedOn w:val="a"/>
    <w:link w:val="Char2"/>
    <w:qFormat/>
    <w:pPr>
      <w:pBdr>
        <w:bottom w:val="single" w:sz="6" w:space="1" w:color="000000"/>
      </w:pBdr>
      <w:tabs>
        <w:tab w:val="center" w:pos="4153"/>
        <w:tab w:val="right" w:pos="8306"/>
      </w:tabs>
      <w:snapToGrid w:val="0"/>
      <w:jc w:val="center"/>
    </w:pPr>
    <w:rPr>
      <w:kern w:val="0"/>
      <w:sz w:val="18"/>
      <w:szCs w:val="18"/>
    </w:rPr>
  </w:style>
  <w:style w:type="paragraph" w:styleId="a7">
    <w:name w:val="Subtitle"/>
    <w:basedOn w:val="a"/>
    <w:next w:val="a"/>
    <w:link w:val="Char3"/>
    <w:qFormat/>
    <w:pPr>
      <w:spacing w:before="240" w:after="60" w:line="312" w:lineRule="auto"/>
      <w:jc w:val="left"/>
    </w:pPr>
    <w:rPr>
      <w:rFonts w:ascii="Cambria" w:hAnsi="Cambria" w:cs="Times New Roman"/>
      <w:b/>
      <w:bCs/>
      <w:kern w:val="28"/>
      <w:sz w:val="24"/>
      <w:szCs w:val="32"/>
    </w:rPr>
  </w:style>
  <w:style w:type="paragraph" w:styleId="a8">
    <w:name w:val="Title"/>
    <w:basedOn w:val="a"/>
    <w:next w:val="a"/>
    <w:link w:val="Char4"/>
    <w:qFormat/>
    <w:pPr>
      <w:spacing w:before="240" w:after="60"/>
      <w:jc w:val="center"/>
    </w:pPr>
    <w:rPr>
      <w:rFonts w:ascii="Cambria" w:hAnsi="Cambria" w:cs="Times New Roman"/>
      <w:b/>
      <w:bCs/>
      <w:sz w:val="28"/>
      <w:szCs w:val="32"/>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rFonts w:cs="Times New Roman"/>
      <w:b/>
      <w:bCs/>
    </w:rPr>
  </w:style>
  <w:style w:type="character" w:styleId="ab">
    <w:name w:val="FollowedHyperlink"/>
    <w:qFormat/>
    <w:rPr>
      <w:color w:val="800080"/>
      <w:u w:val="single"/>
    </w:rPr>
  </w:style>
  <w:style w:type="character" w:styleId="ac">
    <w:name w:val="Emphasis"/>
    <w:qFormat/>
    <w:rPr>
      <w:color w:val="CC0000"/>
    </w:rPr>
  </w:style>
  <w:style w:type="character" w:styleId="ad">
    <w:name w:val="Hyperlink"/>
    <w:qFormat/>
    <w:rPr>
      <w:color w:val="0000FF"/>
      <w:u w:val="single"/>
    </w:rPr>
  </w:style>
  <w:style w:type="character" w:customStyle="1" w:styleId="UserStyle0">
    <w:name w:val="UserStyle_0"/>
    <w:link w:val="Acetate"/>
    <w:semiHidden/>
    <w:qFormat/>
    <w:locked/>
    <w:rPr>
      <w:rFonts w:eastAsia="宋体"/>
      <w:sz w:val="2"/>
    </w:rPr>
  </w:style>
  <w:style w:type="paragraph" w:customStyle="1" w:styleId="Acetate">
    <w:name w:val="Acetate"/>
    <w:basedOn w:val="a"/>
    <w:link w:val="UserStyle0"/>
    <w:qFormat/>
    <w:rPr>
      <w:kern w:val="0"/>
      <w:sz w:val="2"/>
      <w:szCs w:val="20"/>
    </w:rPr>
  </w:style>
  <w:style w:type="paragraph" w:customStyle="1" w:styleId="Heading1">
    <w:name w:val="Heading1"/>
    <w:basedOn w:val="a"/>
    <w:next w:val="a"/>
    <w:link w:val="UserStyle7"/>
    <w:qFormat/>
    <w:pPr>
      <w:keepNext/>
      <w:numPr>
        <w:numId w:val="1"/>
      </w:numPr>
      <w:jc w:val="left"/>
    </w:pPr>
    <w:rPr>
      <w:rFonts w:cs="Times New Roman"/>
      <w:b/>
      <w:bCs/>
      <w:kern w:val="44"/>
      <w:sz w:val="44"/>
      <w:szCs w:val="44"/>
    </w:rPr>
  </w:style>
  <w:style w:type="paragraph" w:customStyle="1" w:styleId="Heading2">
    <w:name w:val="Heading2"/>
    <w:basedOn w:val="a"/>
    <w:next w:val="a"/>
    <w:link w:val="UserStyle29"/>
    <w:qFormat/>
    <w:pPr>
      <w:keepNext/>
      <w:keepLines/>
      <w:numPr>
        <w:ilvl w:val="1"/>
        <w:numId w:val="1"/>
      </w:numPr>
      <w:spacing w:before="260" w:after="260" w:line="415" w:lineRule="auto"/>
      <w:jc w:val="left"/>
    </w:pPr>
    <w:rPr>
      <w:rFonts w:ascii="Cambria" w:hAnsi="Cambria" w:cs="Times New Roman"/>
      <w:b/>
      <w:bCs/>
      <w:kern w:val="0"/>
      <w:sz w:val="32"/>
      <w:szCs w:val="32"/>
    </w:rPr>
  </w:style>
  <w:style w:type="paragraph" w:customStyle="1" w:styleId="Heading3">
    <w:name w:val="Heading3"/>
    <w:basedOn w:val="a"/>
    <w:next w:val="a"/>
    <w:link w:val="UserStyle36"/>
    <w:qFormat/>
    <w:pPr>
      <w:keepNext/>
      <w:keepLines/>
      <w:numPr>
        <w:ilvl w:val="2"/>
        <w:numId w:val="1"/>
      </w:numPr>
      <w:spacing w:before="260" w:after="260" w:line="416" w:lineRule="atLeast"/>
    </w:pPr>
    <w:rPr>
      <w:rFonts w:cs="Times New Roman"/>
      <w:b/>
      <w:bCs/>
      <w:kern w:val="0"/>
      <w:sz w:val="32"/>
      <w:szCs w:val="32"/>
    </w:rPr>
  </w:style>
  <w:style w:type="paragraph" w:customStyle="1" w:styleId="Heading4">
    <w:name w:val="Heading4"/>
    <w:basedOn w:val="a"/>
    <w:next w:val="NormalIndent"/>
    <w:link w:val="UserStyle27"/>
    <w:qFormat/>
    <w:pPr>
      <w:keepNext/>
      <w:keepLines/>
      <w:numPr>
        <w:ilvl w:val="3"/>
        <w:numId w:val="1"/>
      </w:numPr>
      <w:spacing w:before="280" w:after="290" w:line="376" w:lineRule="auto"/>
    </w:pPr>
    <w:rPr>
      <w:rFonts w:ascii="Cambria" w:hAnsi="Cambria" w:cs="Times New Roman"/>
      <w:b/>
      <w:bCs/>
      <w:kern w:val="0"/>
      <w:sz w:val="28"/>
      <w:szCs w:val="28"/>
    </w:rPr>
  </w:style>
  <w:style w:type="paragraph" w:customStyle="1" w:styleId="NormalIndent">
    <w:name w:val="NormalIndent"/>
    <w:basedOn w:val="a"/>
    <w:qFormat/>
    <w:pPr>
      <w:ind w:firstLine="420"/>
    </w:pPr>
    <w:rPr>
      <w:szCs w:val="20"/>
    </w:rPr>
  </w:style>
  <w:style w:type="paragraph" w:customStyle="1" w:styleId="Heading5">
    <w:name w:val="Heading5"/>
    <w:basedOn w:val="a"/>
    <w:next w:val="NormalIndent"/>
    <w:link w:val="UserStyle13"/>
    <w:qFormat/>
    <w:pPr>
      <w:keepNext/>
      <w:keepLines/>
      <w:numPr>
        <w:ilvl w:val="4"/>
        <w:numId w:val="1"/>
      </w:numPr>
      <w:spacing w:before="280" w:after="290" w:line="376" w:lineRule="auto"/>
    </w:pPr>
    <w:rPr>
      <w:rFonts w:cs="Times New Roman"/>
      <w:b/>
      <w:bCs/>
      <w:kern w:val="0"/>
      <w:sz w:val="28"/>
      <w:szCs w:val="28"/>
    </w:rPr>
  </w:style>
  <w:style w:type="paragraph" w:customStyle="1" w:styleId="Heading6">
    <w:name w:val="Heading6"/>
    <w:basedOn w:val="a"/>
    <w:next w:val="NormalIndent"/>
    <w:link w:val="UserStyle26"/>
    <w:qFormat/>
    <w:pPr>
      <w:keepNext/>
      <w:keepLines/>
      <w:numPr>
        <w:ilvl w:val="5"/>
        <w:numId w:val="1"/>
      </w:numPr>
      <w:spacing w:before="240" w:after="64" w:line="319" w:lineRule="auto"/>
    </w:pPr>
    <w:rPr>
      <w:rFonts w:ascii="Cambria" w:hAnsi="Cambria" w:cs="Times New Roman"/>
      <w:b/>
      <w:bCs/>
      <w:kern w:val="0"/>
      <w:sz w:val="24"/>
    </w:rPr>
  </w:style>
  <w:style w:type="paragraph" w:customStyle="1" w:styleId="Heading7">
    <w:name w:val="Heading7"/>
    <w:basedOn w:val="a"/>
    <w:next w:val="NormalIndent"/>
    <w:link w:val="UserStyle6"/>
    <w:qFormat/>
    <w:pPr>
      <w:keepNext/>
      <w:keepLines/>
      <w:numPr>
        <w:ilvl w:val="6"/>
        <w:numId w:val="1"/>
      </w:numPr>
      <w:spacing w:before="240" w:after="64" w:line="319" w:lineRule="auto"/>
    </w:pPr>
    <w:rPr>
      <w:rFonts w:cs="Times New Roman"/>
      <w:b/>
      <w:bCs/>
      <w:kern w:val="0"/>
      <w:sz w:val="24"/>
    </w:rPr>
  </w:style>
  <w:style w:type="paragraph" w:customStyle="1" w:styleId="Heading8">
    <w:name w:val="Heading8"/>
    <w:basedOn w:val="a"/>
    <w:next w:val="NormalIndent"/>
    <w:link w:val="UserStyle11"/>
    <w:qFormat/>
    <w:pPr>
      <w:keepNext/>
      <w:keepLines/>
      <w:numPr>
        <w:ilvl w:val="7"/>
        <w:numId w:val="1"/>
      </w:numPr>
      <w:spacing w:before="240" w:after="64" w:line="319" w:lineRule="auto"/>
    </w:pPr>
    <w:rPr>
      <w:rFonts w:ascii="Cambria" w:hAnsi="Cambria"/>
      <w:kern w:val="0"/>
      <w:sz w:val="24"/>
    </w:rPr>
  </w:style>
  <w:style w:type="paragraph" w:customStyle="1" w:styleId="Heading9">
    <w:name w:val="Heading9"/>
    <w:basedOn w:val="a"/>
    <w:next w:val="NormalIndent"/>
    <w:link w:val="UserStyle24"/>
    <w:qFormat/>
    <w:pPr>
      <w:keepNext/>
      <w:keepLines/>
      <w:numPr>
        <w:ilvl w:val="8"/>
        <w:numId w:val="1"/>
      </w:numPr>
      <w:spacing w:before="240" w:after="64" w:line="319" w:lineRule="auto"/>
    </w:pPr>
    <w:rPr>
      <w:rFonts w:ascii="Cambria" w:hAnsi="Cambria"/>
      <w:kern w:val="0"/>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1">
    <w:name w:val="UserStyle_1"/>
    <w:rPr>
      <w:rFonts w:ascii="宋体" w:eastAsia="宋体" w:hAnsi="宋体"/>
      <w:b/>
      <w:color w:val="000000"/>
      <w:sz w:val="18"/>
      <w:szCs w:val="18"/>
    </w:rPr>
  </w:style>
  <w:style w:type="character" w:customStyle="1" w:styleId="HtmlCode">
    <w:name w:val="HtmlCode"/>
    <w:qFormat/>
    <w:locked/>
    <w:rPr>
      <w:rFonts w:ascii="Courier New" w:hAnsi="Courier New"/>
      <w:color w:val="989898"/>
      <w:sz w:val="20"/>
    </w:rPr>
  </w:style>
  <w:style w:type="character" w:customStyle="1" w:styleId="UserStyle2">
    <w:name w:val="UserStyle_2"/>
    <w:link w:val="UserStyle3"/>
    <w:qFormat/>
    <w:rPr>
      <w:rFonts w:ascii="Futura Bk" w:hAnsi="Futura Bk"/>
      <w:kern w:val="2"/>
      <w:sz w:val="18"/>
      <w:szCs w:val="21"/>
      <w:lang w:val="en-US" w:eastAsia="zh-CN" w:bidi="ar-SA"/>
    </w:rPr>
  </w:style>
  <w:style w:type="paragraph" w:customStyle="1" w:styleId="UserStyle3">
    <w:name w:val="UserStyle_3"/>
    <w:link w:val="UserStyle2"/>
    <w:qFormat/>
    <w:pPr>
      <w:snapToGrid w:val="0"/>
      <w:spacing w:before="80" w:after="40"/>
      <w:textAlignment w:val="baseline"/>
    </w:pPr>
    <w:rPr>
      <w:rFonts w:ascii="Futura Bk" w:hAnsi="Futura Bk" w:cstheme="minorBidi"/>
      <w:kern w:val="2"/>
      <w:sz w:val="18"/>
      <w:szCs w:val="21"/>
    </w:rPr>
  </w:style>
  <w:style w:type="character" w:customStyle="1" w:styleId="UserStyle4">
    <w:name w:val="UserStyle_4"/>
    <w:link w:val="UserStyle5"/>
    <w:qFormat/>
    <w:locked/>
    <w:rPr>
      <w:sz w:val="24"/>
      <w:szCs w:val="24"/>
    </w:rPr>
  </w:style>
  <w:style w:type="paragraph" w:customStyle="1" w:styleId="UserStyle5">
    <w:name w:val="UserStyle_5"/>
    <w:basedOn w:val="a"/>
    <w:next w:val="a"/>
    <w:link w:val="UserStyle4"/>
    <w:qFormat/>
    <w:rPr>
      <w:kern w:val="0"/>
      <w:sz w:val="24"/>
    </w:rPr>
  </w:style>
  <w:style w:type="character" w:customStyle="1" w:styleId="UserStyle6">
    <w:name w:val="UserStyle_6"/>
    <w:link w:val="Heading7"/>
    <w:semiHidden/>
    <w:qFormat/>
    <w:locked/>
    <w:rPr>
      <w:rFonts w:eastAsia="宋体" w:cs="Times New Roman"/>
      <w:b/>
      <w:bCs/>
      <w:sz w:val="24"/>
      <w:szCs w:val="24"/>
    </w:rPr>
  </w:style>
  <w:style w:type="character" w:customStyle="1" w:styleId="UserStyle7">
    <w:name w:val="UserStyle_7"/>
    <w:link w:val="Heading1"/>
    <w:qFormat/>
    <w:locked/>
    <w:rPr>
      <w:rFonts w:eastAsia="宋体" w:cs="Times New Roman"/>
      <w:b/>
      <w:bCs/>
      <w:kern w:val="44"/>
      <w:sz w:val="44"/>
      <w:szCs w:val="44"/>
    </w:rPr>
  </w:style>
  <w:style w:type="character" w:customStyle="1" w:styleId="UserStyle8">
    <w:name w:val="UserStyle_8"/>
    <w:link w:val="BodyText2"/>
    <w:semiHidden/>
    <w:locked/>
    <w:rPr>
      <w:rFonts w:eastAsia="宋体"/>
      <w:sz w:val="24"/>
      <w:szCs w:val="24"/>
    </w:rPr>
  </w:style>
  <w:style w:type="paragraph" w:customStyle="1" w:styleId="BodyText2">
    <w:name w:val="BodyText2"/>
    <w:basedOn w:val="a"/>
    <w:link w:val="UserStyle8"/>
    <w:rPr>
      <w:kern w:val="0"/>
      <w:sz w:val="24"/>
    </w:rPr>
  </w:style>
  <w:style w:type="character" w:customStyle="1" w:styleId="UserStyle9">
    <w:name w:val="UserStyle_9"/>
    <w:link w:val="HtmlNormal"/>
    <w:qFormat/>
    <w:rPr>
      <w:rFonts w:ascii="宋体"/>
      <w:sz w:val="24"/>
      <w:szCs w:val="24"/>
    </w:rPr>
  </w:style>
  <w:style w:type="paragraph" w:customStyle="1" w:styleId="HtmlNormal">
    <w:name w:val="HtmlNormal"/>
    <w:basedOn w:val="a"/>
    <w:link w:val="UserStyle9"/>
    <w:pPr>
      <w:spacing w:before="100" w:beforeAutospacing="1" w:after="100" w:afterAutospacing="1"/>
      <w:jc w:val="left"/>
    </w:pPr>
    <w:rPr>
      <w:rFonts w:ascii="宋体"/>
      <w:kern w:val="0"/>
      <w:sz w:val="24"/>
    </w:rPr>
  </w:style>
  <w:style w:type="character" w:customStyle="1" w:styleId="UserStyle10">
    <w:name w:val="UserStyle_10"/>
    <w:link w:val="AnnotationSubject"/>
    <w:semiHidden/>
    <w:locked/>
    <w:rPr>
      <w:rFonts w:eastAsia="宋体" w:cs="Times New Roman"/>
      <w:b/>
      <w:bCs/>
      <w:sz w:val="24"/>
      <w:szCs w:val="24"/>
    </w:rPr>
  </w:style>
  <w:style w:type="paragraph" w:customStyle="1" w:styleId="AnnotationSubject">
    <w:name w:val="AnnotationSubject"/>
    <w:basedOn w:val="AnnotationText"/>
    <w:next w:val="AnnotationText"/>
    <w:link w:val="UserStyle10"/>
    <w:rPr>
      <w:rFonts w:cs="Times New Roman"/>
      <w:b/>
      <w:bCs/>
    </w:rPr>
  </w:style>
  <w:style w:type="paragraph" w:customStyle="1" w:styleId="AnnotationText">
    <w:name w:val="AnnotationText"/>
    <w:basedOn w:val="a"/>
    <w:link w:val="UserStyle12"/>
    <w:pPr>
      <w:jc w:val="left"/>
    </w:pPr>
    <w:rPr>
      <w:kern w:val="0"/>
      <w:sz w:val="24"/>
    </w:rPr>
  </w:style>
  <w:style w:type="character" w:customStyle="1" w:styleId="UserStyle11">
    <w:name w:val="UserStyle_11"/>
    <w:link w:val="Heading8"/>
    <w:semiHidden/>
    <w:qFormat/>
    <w:locked/>
    <w:rPr>
      <w:rFonts w:ascii="Cambria" w:eastAsia="宋体" w:hAnsi="Cambria"/>
      <w:sz w:val="24"/>
      <w:szCs w:val="24"/>
    </w:rPr>
  </w:style>
  <w:style w:type="character" w:customStyle="1" w:styleId="UserStyle12">
    <w:name w:val="UserStyle_12"/>
    <w:link w:val="AnnotationText"/>
    <w:semiHidden/>
    <w:locked/>
    <w:rPr>
      <w:rFonts w:eastAsia="宋体"/>
      <w:sz w:val="24"/>
      <w:szCs w:val="24"/>
    </w:rPr>
  </w:style>
  <w:style w:type="character" w:customStyle="1" w:styleId="UserStyle13">
    <w:name w:val="UserStyle_13"/>
    <w:link w:val="Heading5"/>
    <w:semiHidden/>
    <w:locked/>
    <w:rPr>
      <w:rFonts w:eastAsia="宋体" w:cs="Times New Roman"/>
      <w:b/>
      <w:bCs/>
      <w:sz w:val="28"/>
      <w:szCs w:val="28"/>
    </w:rPr>
  </w:style>
  <w:style w:type="character" w:customStyle="1" w:styleId="UserStyle14">
    <w:name w:val="UserStyle_14"/>
    <w:link w:val="PlainText"/>
    <w:qFormat/>
    <w:locked/>
    <w:rPr>
      <w:rFonts w:ascii="宋体" w:eastAsia="宋体" w:hAnsi="Courier New"/>
      <w:sz w:val="21"/>
      <w:szCs w:val="21"/>
    </w:rPr>
  </w:style>
  <w:style w:type="paragraph" w:customStyle="1" w:styleId="PlainText">
    <w:name w:val="PlainText"/>
    <w:basedOn w:val="a"/>
    <w:link w:val="UserStyle14"/>
    <w:qFormat/>
    <w:rPr>
      <w:rFonts w:ascii="宋体" w:hAnsi="Courier New"/>
      <w:kern w:val="0"/>
      <w:szCs w:val="21"/>
    </w:rPr>
  </w:style>
  <w:style w:type="character" w:customStyle="1" w:styleId="Char">
    <w:name w:val="日期 Char"/>
    <w:link w:val="a4"/>
    <w:qFormat/>
    <w:locked/>
    <w:rPr>
      <w:rFonts w:eastAsia="宋体"/>
      <w:sz w:val="24"/>
      <w:szCs w:val="24"/>
    </w:rPr>
  </w:style>
  <w:style w:type="character" w:customStyle="1" w:styleId="UserStyle16">
    <w:name w:val="UserStyle_16"/>
    <w:link w:val="BodyTextIndent2"/>
    <w:semiHidden/>
    <w:qFormat/>
    <w:locked/>
    <w:rPr>
      <w:rFonts w:eastAsia="宋体"/>
      <w:sz w:val="24"/>
      <w:szCs w:val="24"/>
    </w:rPr>
  </w:style>
  <w:style w:type="paragraph" w:customStyle="1" w:styleId="BodyTextIndent2">
    <w:name w:val="BodyTextIndent2"/>
    <w:basedOn w:val="a"/>
    <w:link w:val="UserStyle16"/>
    <w:qFormat/>
    <w:pPr>
      <w:ind w:left="500" w:hangingChars="500" w:hanging="500"/>
    </w:pPr>
    <w:rPr>
      <w:kern w:val="0"/>
      <w:sz w:val="24"/>
    </w:rPr>
  </w:style>
  <w:style w:type="character" w:customStyle="1" w:styleId="AnnotationReference">
    <w:name w:val="AnnotationReference"/>
    <w:qFormat/>
    <w:rPr>
      <w:sz w:val="21"/>
      <w:szCs w:val="21"/>
    </w:rPr>
  </w:style>
  <w:style w:type="character" w:customStyle="1" w:styleId="UserStyle17">
    <w:name w:val="UserStyle_17"/>
    <w:link w:val="BodyText1I"/>
    <w:semiHidden/>
    <w:locked/>
    <w:rPr>
      <w:rFonts w:eastAsia="宋体"/>
      <w:sz w:val="24"/>
      <w:szCs w:val="24"/>
    </w:rPr>
  </w:style>
  <w:style w:type="paragraph" w:customStyle="1" w:styleId="BodyText1I">
    <w:name w:val="BodyText1I"/>
    <w:basedOn w:val="BodyText"/>
    <w:link w:val="UserStyle17"/>
    <w:qFormat/>
    <w:pPr>
      <w:spacing w:after="120"/>
      <w:ind w:firstLineChars="100" w:firstLine="100"/>
      <w:jc w:val="both"/>
      <w:textAlignment w:val="auto"/>
    </w:pPr>
  </w:style>
  <w:style w:type="paragraph" w:customStyle="1" w:styleId="BodyText">
    <w:name w:val="BodyText"/>
    <w:basedOn w:val="a"/>
    <w:link w:val="UserStyle23"/>
    <w:qFormat/>
    <w:pPr>
      <w:jc w:val="left"/>
    </w:pPr>
    <w:rPr>
      <w:kern w:val="0"/>
      <w:sz w:val="24"/>
    </w:rPr>
  </w:style>
  <w:style w:type="character" w:customStyle="1" w:styleId="Char0">
    <w:name w:val="页脚 Char"/>
    <w:link w:val="a5"/>
    <w:qFormat/>
    <w:locked/>
    <w:rPr>
      <w:rFonts w:eastAsia="宋体"/>
      <w:sz w:val="18"/>
      <w:szCs w:val="18"/>
    </w:rPr>
  </w:style>
  <w:style w:type="character" w:customStyle="1" w:styleId="PageNumber">
    <w:name w:val="PageNumber"/>
    <w:qFormat/>
  </w:style>
  <w:style w:type="character" w:customStyle="1" w:styleId="UserStyle19">
    <w:name w:val="UserStyle_19"/>
    <w:qFormat/>
    <w:rPr>
      <w:kern w:val="2"/>
      <w:sz w:val="21"/>
      <w:szCs w:val="24"/>
      <w:lang w:val="en-US" w:eastAsia="zh-CN" w:bidi="ar-SA"/>
    </w:rPr>
  </w:style>
  <w:style w:type="character" w:customStyle="1" w:styleId="UserStyle20">
    <w:name w:val="UserStyle_20"/>
    <w:link w:val="NavPane"/>
    <w:semiHidden/>
    <w:qFormat/>
    <w:rPr>
      <w:rFonts w:ascii="宋体"/>
      <w:kern w:val="2"/>
      <w:sz w:val="18"/>
      <w:szCs w:val="18"/>
    </w:rPr>
  </w:style>
  <w:style w:type="paragraph" w:customStyle="1" w:styleId="NavPane">
    <w:name w:val="NavPane"/>
    <w:basedOn w:val="a"/>
    <w:link w:val="UserStyle20"/>
    <w:locked/>
    <w:rPr>
      <w:rFonts w:ascii="宋体"/>
      <w:sz w:val="18"/>
      <w:szCs w:val="18"/>
    </w:rPr>
  </w:style>
  <w:style w:type="character" w:customStyle="1" w:styleId="UserStyle21">
    <w:name w:val="UserStyle_21"/>
    <w:link w:val="BodyTextIndent"/>
    <w:locked/>
    <w:rPr>
      <w:rFonts w:eastAsia="宋体"/>
      <w:sz w:val="24"/>
      <w:szCs w:val="24"/>
    </w:rPr>
  </w:style>
  <w:style w:type="paragraph" w:customStyle="1" w:styleId="BodyTextIndent">
    <w:name w:val="BodyTextIndent"/>
    <w:basedOn w:val="a"/>
    <w:link w:val="UserStyle21"/>
    <w:pPr>
      <w:spacing w:line="460" w:lineRule="exact"/>
      <w:ind w:firstLine="570"/>
    </w:pPr>
    <w:rPr>
      <w:kern w:val="0"/>
      <w:sz w:val="24"/>
    </w:rPr>
  </w:style>
  <w:style w:type="character" w:customStyle="1" w:styleId="Char4">
    <w:name w:val="标题 Char"/>
    <w:link w:val="a8"/>
    <w:qFormat/>
    <w:rPr>
      <w:rFonts w:ascii="Cambria" w:hAnsi="Cambria" w:cs="Times New Roman"/>
      <w:b/>
      <w:bCs/>
      <w:kern w:val="2"/>
      <w:sz w:val="28"/>
      <w:szCs w:val="32"/>
    </w:rPr>
  </w:style>
  <w:style w:type="character" w:customStyle="1" w:styleId="UserStyle23">
    <w:name w:val="UserStyle_23"/>
    <w:link w:val="BodyText"/>
    <w:locked/>
    <w:rPr>
      <w:rFonts w:eastAsia="宋体"/>
      <w:sz w:val="24"/>
      <w:szCs w:val="24"/>
    </w:rPr>
  </w:style>
  <w:style w:type="character" w:customStyle="1" w:styleId="UserStyle24">
    <w:name w:val="UserStyle_24"/>
    <w:link w:val="Heading9"/>
    <w:semiHidden/>
    <w:qFormat/>
    <w:locked/>
    <w:rPr>
      <w:rFonts w:ascii="Cambria" w:eastAsia="宋体" w:hAnsi="Cambria"/>
      <w:sz w:val="21"/>
      <w:szCs w:val="21"/>
    </w:rPr>
  </w:style>
  <w:style w:type="character" w:customStyle="1" w:styleId="UserStyle25">
    <w:name w:val="UserStyle_25"/>
    <w:link w:val="BodyTextIndent3"/>
    <w:semiHidden/>
    <w:qFormat/>
    <w:locked/>
    <w:rPr>
      <w:rFonts w:eastAsia="宋体"/>
      <w:sz w:val="16"/>
      <w:szCs w:val="16"/>
    </w:rPr>
  </w:style>
  <w:style w:type="paragraph" w:customStyle="1" w:styleId="BodyTextIndent3">
    <w:name w:val="BodyTextIndent3"/>
    <w:basedOn w:val="a"/>
    <w:link w:val="UserStyle25"/>
    <w:pPr>
      <w:snapToGrid w:val="0"/>
      <w:spacing w:line="300" w:lineRule="auto"/>
      <w:ind w:firstLineChars="200" w:firstLine="200"/>
    </w:pPr>
    <w:rPr>
      <w:kern w:val="0"/>
      <w:sz w:val="16"/>
      <w:szCs w:val="16"/>
    </w:rPr>
  </w:style>
  <w:style w:type="character" w:customStyle="1" w:styleId="UserStyle26">
    <w:name w:val="UserStyle_26"/>
    <w:link w:val="Heading6"/>
    <w:semiHidden/>
    <w:locked/>
    <w:rPr>
      <w:rFonts w:ascii="Cambria" w:eastAsia="宋体" w:hAnsi="Cambria" w:cs="Times New Roman"/>
      <w:b/>
      <w:bCs/>
      <w:sz w:val="24"/>
      <w:szCs w:val="24"/>
    </w:rPr>
  </w:style>
  <w:style w:type="character" w:customStyle="1" w:styleId="UserStyle27">
    <w:name w:val="UserStyle_27"/>
    <w:link w:val="Heading4"/>
    <w:semiHidden/>
    <w:qFormat/>
    <w:locked/>
    <w:rPr>
      <w:rFonts w:ascii="Cambria" w:eastAsia="宋体" w:hAnsi="Cambria" w:cs="Times New Roman"/>
      <w:b/>
      <w:bCs/>
      <w:sz w:val="28"/>
      <w:szCs w:val="28"/>
    </w:rPr>
  </w:style>
  <w:style w:type="character" w:customStyle="1" w:styleId="Char3">
    <w:name w:val="副标题 Char"/>
    <w:link w:val="a7"/>
    <w:qFormat/>
    <w:rPr>
      <w:rFonts w:ascii="Cambria" w:hAnsi="Cambria" w:cs="Times New Roman"/>
      <w:b/>
      <w:bCs/>
      <w:kern w:val="28"/>
      <w:sz w:val="24"/>
      <w:szCs w:val="32"/>
    </w:rPr>
  </w:style>
  <w:style w:type="character" w:customStyle="1" w:styleId="UserStyle29">
    <w:name w:val="UserStyle_29"/>
    <w:link w:val="Heading2"/>
    <w:qFormat/>
    <w:locked/>
    <w:rPr>
      <w:rFonts w:ascii="Cambria" w:hAnsi="Cambria" w:cs="Times New Roman"/>
      <w:b/>
      <w:bCs/>
      <w:sz w:val="32"/>
      <w:szCs w:val="32"/>
    </w:rPr>
  </w:style>
  <w:style w:type="character" w:customStyle="1" w:styleId="Char2">
    <w:name w:val="页眉 Char"/>
    <w:link w:val="a6"/>
    <w:qFormat/>
    <w:locked/>
    <w:rPr>
      <w:rFonts w:eastAsia="宋体"/>
      <w:sz w:val="18"/>
      <w:szCs w:val="18"/>
    </w:rPr>
  </w:style>
  <w:style w:type="character" w:customStyle="1" w:styleId="UserStyle31">
    <w:name w:val="UserStyle_31"/>
    <w:link w:val="UserStyle32"/>
    <w:qFormat/>
    <w:locked/>
    <w:rPr>
      <w:kern w:val="2"/>
      <w:sz w:val="16"/>
      <w:szCs w:val="16"/>
    </w:rPr>
  </w:style>
  <w:style w:type="paragraph" w:customStyle="1" w:styleId="UserStyle32">
    <w:name w:val="UserStyle_32"/>
    <w:basedOn w:val="a"/>
    <w:link w:val="UserStyle31"/>
    <w:qFormat/>
    <w:pPr>
      <w:snapToGrid w:val="0"/>
      <w:spacing w:line="300" w:lineRule="auto"/>
      <w:ind w:firstLineChars="200" w:firstLine="200"/>
    </w:pPr>
    <w:rPr>
      <w:sz w:val="16"/>
      <w:szCs w:val="16"/>
    </w:rPr>
  </w:style>
  <w:style w:type="character" w:customStyle="1" w:styleId="UserStyle33">
    <w:name w:val="UserStyle_33"/>
    <w:qFormat/>
    <w:rPr>
      <w:rFonts w:ascii="仿宋" w:eastAsia="仿宋" w:hAnsi="仿宋"/>
      <w:color w:val="000000"/>
      <w:sz w:val="28"/>
      <w:szCs w:val="28"/>
    </w:rPr>
  </w:style>
  <w:style w:type="character" w:customStyle="1" w:styleId="UserStyle34">
    <w:name w:val="UserStyle_34"/>
    <w:link w:val="UserStyle35"/>
    <w:rPr>
      <w:rFonts w:ascii="Arial" w:hAnsi="Arial"/>
      <w:sz w:val="18"/>
      <w:szCs w:val="18"/>
      <w:lang w:val="en-US" w:eastAsia="zh-CN" w:bidi="ar-SA"/>
    </w:rPr>
  </w:style>
  <w:style w:type="paragraph" w:customStyle="1" w:styleId="UserStyle35">
    <w:name w:val="UserStyle_35"/>
    <w:link w:val="UserStyle34"/>
    <w:pPr>
      <w:numPr>
        <w:numId w:val="2"/>
      </w:numPr>
      <w:spacing w:before="40" w:after="40"/>
      <w:jc w:val="both"/>
    </w:pPr>
    <w:rPr>
      <w:rFonts w:ascii="Arial" w:hAnsi="Arial" w:cstheme="minorBidi"/>
      <w:sz w:val="18"/>
      <w:szCs w:val="18"/>
    </w:rPr>
  </w:style>
  <w:style w:type="character" w:customStyle="1" w:styleId="UserStyle36">
    <w:name w:val="UserStyle_36"/>
    <w:link w:val="Heading3"/>
    <w:semiHidden/>
    <w:qFormat/>
    <w:locked/>
    <w:rPr>
      <w:rFonts w:eastAsia="宋体" w:cs="Times New Roman"/>
      <w:b/>
      <w:bCs/>
      <w:sz w:val="32"/>
      <w:szCs w:val="32"/>
    </w:rPr>
  </w:style>
  <w:style w:type="paragraph" w:customStyle="1" w:styleId="List5">
    <w:name w:val="List5"/>
    <w:basedOn w:val="a"/>
    <w:qFormat/>
    <w:pPr>
      <w:ind w:leftChars="800" w:left="1000" w:hangingChars="200" w:hanging="200"/>
    </w:pPr>
  </w:style>
  <w:style w:type="paragraph" w:customStyle="1" w:styleId="TOC1">
    <w:name w:val="TOC1"/>
    <w:basedOn w:val="a"/>
    <w:next w:val="a"/>
    <w:pPr>
      <w:spacing w:line="360" w:lineRule="exact"/>
      <w:jc w:val="center"/>
    </w:pPr>
    <w:rPr>
      <w:rFonts w:eastAsia="仿宋_GB2312"/>
      <w:kern w:val="0"/>
      <w:sz w:val="24"/>
      <w:szCs w:val="21"/>
    </w:rPr>
  </w:style>
  <w:style w:type="paragraph" w:customStyle="1" w:styleId="UserStyle37">
    <w:name w:val="UserStyle_37"/>
    <w:basedOn w:val="a"/>
    <w:qFormat/>
    <w:rPr>
      <w:rFonts w:ascii="宋体" w:eastAsia="楷体_GB2312" w:hAnsi="Courier New"/>
      <w:sz w:val="26"/>
      <w:szCs w:val="20"/>
    </w:rPr>
  </w:style>
  <w:style w:type="paragraph" w:customStyle="1" w:styleId="UserStyle38">
    <w:name w:val="UserStyle_38"/>
    <w:basedOn w:val="a"/>
    <w:next w:val="a"/>
    <w:qFormat/>
    <w:pPr>
      <w:jc w:val="left"/>
    </w:pPr>
    <w:rPr>
      <w:rFonts w:ascii="Sim Sun" w:eastAsia="Sim Sun"/>
      <w:kern w:val="0"/>
      <w:sz w:val="24"/>
    </w:rPr>
  </w:style>
  <w:style w:type="paragraph" w:customStyle="1" w:styleId="TOC3">
    <w:name w:val="TOC3"/>
    <w:basedOn w:val="a"/>
    <w:next w:val="a"/>
    <w:qFormat/>
    <w:pPr>
      <w:tabs>
        <w:tab w:val="left" w:pos="1680"/>
        <w:tab w:val="right" w:leader="dot" w:pos="8296"/>
      </w:tabs>
      <w:ind w:leftChars="400" w:left="840"/>
    </w:pPr>
  </w:style>
  <w:style w:type="paragraph" w:customStyle="1" w:styleId="266">
    <w:name w:val="266"/>
    <w:basedOn w:val="Heading1"/>
    <w:next w:val="a"/>
    <w:qFormat/>
    <w:pPr>
      <w:keepLines/>
      <w:numPr>
        <w:numId w:val="0"/>
      </w:numPr>
      <w:spacing w:before="240" w:line="259" w:lineRule="auto"/>
      <w:textAlignment w:val="auto"/>
    </w:pPr>
    <w:rPr>
      <w:rFonts w:ascii="Calibri Light" w:hAnsi="Calibri Light"/>
      <w:b w:val="0"/>
      <w:color w:val="2E74B5"/>
      <w:sz w:val="32"/>
      <w:szCs w:val="32"/>
    </w:rPr>
  </w:style>
  <w:style w:type="paragraph" w:customStyle="1" w:styleId="List3">
    <w:name w:val="List3"/>
    <w:basedOn w:val="a"/>
    <w:qFormat/>
    <w:pPr>
      <w:ind w:leftChars="400" w:left="600" w:hangingChars="200" w:hanging="200"/>
    </w:pPr>
  </w:style>
  <w:style w:type="paragraph" w:customStyle="1" w:styleId="UserStyle39">
    <w:name w:val="UserStyle_39"/>
    <w:qFormat/>
    <w:pPr>
      <w:textAlignment w:val="baseline"/>
    </w:pPr>
    <w:rPr>
      <w:rFonts w:ascii="黑体" w:eastAsia="黑体" w:hAnsi="Calibri" w:cstheme="minorBidi"/>
      <w:color w:val="000000"/>
      <w:sz w:val="24"/>
      <w:szCs w:val="24"/>
    </w:rPr>
  </w:style>
  <w:style w:type="paragraph" w:customStyle="1" w:styleId="UserStyle40">
    <w:name w:val="UserStyle_40"/>
    <w:basedOn w:val="Heading1"/>
    <w:qFormat/>
    <w:pPr>
      <w:numPr>
        <w:numId w:val="0"/>
      </w:numPr>
      <w:jc w:val="both"/>
      <w:textAlignment w:val="auto"/>
    </w:pPr>
    <w:rPr>
      <w:b w:val="0"/>
      <w:kern w:val="2"/>
      <w:szCs w:val="24"/>
    </w:rPr>
  </w:style>
  <w:style w:type="paragraph" w:customStyle="1" w:styleId="UserStyle41">
    <w:name w:val="UserStyle_41"/>
    <w:basedOn w:val="a"/>
    <w:qFormat/>
    <w:pPr>
      <w:spacing w:before="100" w:beforeAutospacing="1" w:after="100" w:afterAutospacing="1"/>
      <w:jc w:val="left"/>
    </w:pPr>
    <w:rPr>
      <w:rFonts w:ascii="宋体" w:hAnsi="宋体"/>
      <w:kern w:val="0"/>
      <w:sz w:val="24"/>
    </w:rPr>
  </w:style>
  <w:style w:type="paragraph" w:customStyle="1" w:styleId="UserStyle42">
    <w:name w:val="UserStyle_42"/>
    <w:basedOn w:val="UserStyle4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rPr>
  </w:style>
  <w:style w:type="paragraph" w:customStyle="1" w:styleId="UserStyle43">
    <w:name w:val="UserStyle_43"/>
    <w:pPr>
      <w:jc w:val="both"/>
      <w:textAlignment w:val="baseline"/>
    </w:pPr>
    <w:rPr>
      <w:rFonts w:cstheme="minorBidi"/>
      <w:kern w:val="2"/>
      <w:sz w:val="21"/>
      <w:szCs w:val="24"/>
    </w:rPr>
  </w:style>
  <w:style w:type="paragraph" w:customStyle="1" w:styleId="TOC2">
    <w:name w:val="TOC2"/>
    <w:basedOn w:val="a"/>
    <w:next w:val="a"/>
    <w:pPr>
      <w:ind w:leftChars="200" w:left="420"/>
    </w:pPr>
  </w:style>
  <w:style w:type="paragraph" w:customStyle="1" w:styleId="UserStyle44">
    <w:name w:val="UserStyle_44"/>
    <w:basedOn w:val="a"/>
    <w:pPr>
      <w:ind w:firstLineChars="200" w:firstLine="420"/>
    </w:pPr>
  </w:style>
  <w:style w:type="paragraph" w:customStyle="1" w:styleId="FormBottom">
    <w:name w:val="FormBottom"/>
    <w:basedOn w:val="a"/>
    <w:next w:val="a"/>
    <w:pPr>
      <w:pBdr>
        <w:top w:val="single" w:sz="6" w:space="1" w:color="000000"/>
      </w:pBdr>
      <w:jc w:val="center"/>
    </w:pPr>
    <w:rPr>
      <w:rFonts w:ascii="Arial"/>
      <w:vanish/>
      <w:sz w:val="16"/>
    </w:rPr>
  </w:style>
  <w:style w:type="paragraph" w:customStyle="1" w:styleId="List4">
    <w:name w:val="List4"/>
    <w:basedOn w:val="a"/>
    <w:pPr>
      <w:ind w:leftChars="600" w:left="800" w:hangingChars="200" w:hanging="200"/>
    </w:pPr>
  </w:style>
  <w:style w:type="paragraph" w:customStyle="1" w:styleId="UserStyle45">
    <w:name w:val="UserStyle_45"/>
    <w:basedOn w:val="a"/>
  </w:style>
  <w:style w:type="paragraph" w:customStyle="1" w:styleId="UserStyle46">
    <w:name w:val="UserStyle_46"/>
    <w:basedOn w:val="a"/>
    <w:next w:val="a"/>
    <w:pPr>
      <w:pBdr>
        <w:bottom w:val="single" w:sz="6" w:space="1" w:color="000000"/>
      </w:pBdr>
      <w:jc w:val="center"/>
    </w:pPr>
    <w:rPr>
      <w:rFonts w:ascii="Arial"/>
      <w:vanish/>
      <w:sz w:val="16"/>
    </w:rPr>
  </w:style>
  <w:style w:type="paragraph" w:customStyle="1" w:styleId="UserStyle47">
    <w:name w:val="UserStyle_47"/>
    <w:pPr>
      <w:textAlignment w:val="baseline"/>
    </w:pPr>
    <w:rPr>
      <w:rFonts w:cstheme="minorBidi"/>
      <w:kern w:val="2"/>
      <w:sz w:val="21"/>
      <w:szCs w:val="24"/>
    </w:rPr>
  </w:style>
  <w:style w:type="paragraph" w:customStyle="1" w:styleId="UserStyle48">
    <w:name w:val="UserStyle_48"/>
    <w:basedOn w:val="a"/>
    <w:pPr>
      <w:snapToGrid w:val="0"/>
      <w:spacing w:line="420" w:lineRule="atLeast"/>
      <w:jc w:val="center"/>
    </w:pPr>
    <w:rPr>
      <w:kern w:val="0"/>
      <w:szCs w:val="20"/>
    </w:rPr>
  </w:style>
  <w:style w:type="paragraph" w:customStyle="1" w:styleId="List2">
    <w:name w:val="List2"/>
    <w:basedOn w:val="a"/>
    <w:pPr>
      <w:ind w:leftChars="200" w:left="400" w:hangingChars="200" w:hanging="200"/>
    </w:pPr>
  </w:style>
  <w:style w:type="paragraph" w:customStyle="1" w:styleId="UserStyle49">
    <w:name w:val="UserStyle_49"/>
    <w:basedOn w:val="UserStyle43"/>
    <w:rPr>
      <w:rFonts w:ascii="Tahoma" w:hAnsi="Tahoma"/>
      <w:sz w:val="24"/>
      <w:szCs w:val="20"/>
    </w:rPr>
  </w:style>
  <w:style w:type="paragraph" w:customStyle="1" w:styleId="179">
    <w:name w:val="179"/>
    <w:basedOn w:val="a"/>
    <w:pPr>
      <w:ind w:firstLineChars="200" w:firstLine="420"/>
      <w:jc w:val="left"/>
    </w:pPr>
    <w:rPr>
      <w:kern w:val="0"/>
      <w:sz w:val="24"/>
    </w:rPr>
  </w:style>
  <w:style w:type="paragraph" w:customStyle="1" w:styleId="HtmlPre">
    <w:name w:val="HtmlPre"/>
    <w:basedOn w:val="a"/>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UserStyle50">
    <w:name w:val="UserStyle_50"/>
    <w:basedOn w:val="a"/>
    <w:pPr>
      <w:ind w:leftChars="200" w:left="400" w:hangingChars="200" w:hanging="200"/>
    </w:pPr>
  </w:style>
  <w:style w:type="paragraph" w:customStyle="1" w:styleId="UserStyle51">
    <w:name w:val="UserStyle_51"/>
    <w:basedOn w:val="a"/>
    <w:pPr>
      <w:ind w:firstLine="420"/>
    </w:pPr>
    <w:rPr>
      <w:szCs w:val="20"/>
    </w:rPr>
  </w:style>
  <w:style w:type="paragraph" w:customStyle="1" w:styleId="UserStyle52">
    <w:name w:val="UserStyle_52"/>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rPr>
  </w:style>
  <w:style w:type="paragraph" w:customStyle="1" w:styleId="UserStyle53">
    <w:name w:val="UserStyle_53"/>
    <w:basedOn w:val="a"/>
    <w:qFormat/>
    <w:pPr>
      <w:spacing w:line="420" w:lineRule="atLeast"/>
      <w:ind w:firstLine="340"/>
    </w:pPr>
    <w:rPr>
      <w:kern w:val="0"/>
      <w:sz w:val="18"/>
      <w:szCs w:val="20"/>
    </w:rPr>
  </w:style>
  <w:style w:type="paragraph" w:customStyle="1" w:styleId="FormTop">
    <w:name w:val="FormTop"/>
    <w:basedOn w:val="a"/>
    <w:next w:val="a"/>
    <w:qFormat/>
    <w:pPr>
      <w:pBdr>
        <w:bottom w:val="single" w:sz="6" w:space="1" w:color="000000"/>
      </w:pBdr>
      <w:jc w:val="center"/>
    </w:pPr>
    <w:rPr>
      <w:rFonts w:ascii="Arial"/>
      <w:vanish/>
      <w:sz w:val="16"/>
    </w:rPr>
  </w:style>
  <w:style w:type="paragraph" w:customStyle="1" w:styleId="UserStyle54">
    <w:name w:val="UserStyle_54"/>
    <w:basedOn w:val="Heading2"/>
    <w:qFormat/>
    <w:pPr>
      <w:numPr>
        <w:numId w:val="0"/>
      </w:numPr>
      <w:tabs>
        <w:tab w:val="left" w:pos="567"/>
      </w:tabs>
      <w:spacing w:before="0" w:after="0" w:line="240" w:lineRule="atLeast"/>
      <w:jc w:val="both"/>
      <w:textAlignment w:val="auto"/>
    </w:pPr>
    <w:rPr>
      <w:rFonts w:ascii="宋体" w:hAnsi="宋体"/>
      <w:spacing w:val="6"/>
      <w:kern w:val="2"/>
      <w:sz w:val="28"/>
      <w:szCs w:val="21"/>
    </w:rPr>
  </w:style>
  <w:style w:type="paragraph" w:customStyle="1" w:styleId="UserStyle55">
    <w:name w:val="UserStyle_55"/>
    <w:basedOn w:val="a"/>
    <w:qFormat/>
    <w:pPr>
      <w:spacing w:after="160" w:line="240" w:lineRule="exact"/>
      <w:jc w:val="left"/>
    </w:pPr>
    <w:rPr>
      <w:rFonts w:ascii="Verdana" w:hAnsi="Verdana"/>
      <w:kern w:val="0"/>
      <w:sz w:val="20"/>
      <w:szCs w:val="20"/>
      <w:lang w:eastAsia="en-US"/>
    </w:rPr>
  </w:style>
  <w:style w:type="paragraph" w:customStyle="1" w:styleId="UserStyle56">
    <w:name w:val="UserStyle_56"/>
    <w:basedOn w:val="a"/>
    <w:next w:val="a"/>
    <w:qFormat/>
    <w:pPr>
      <w:pBdr>
        <w:top w:val="single" w:sz="6" w:space="1" w:color="000000"/>
      </w:pBdr>
      <w:jc w:val="center"/>
    </w:pPr>
    <w:rPr>
      <w:rFonts w:ascii="Arial"/>
      <w:vanish/>
      <w:sz w:val="16"/>
    </w:rPr>
  </w:style>
  <w:style w:type="paragraph" w:customStyle="1" w:styleId="UserStyle57">
    <w:name w:val="UserStyle_57"/>
    <w:basedOn w:val="a"/>
    <w:qFormat/>
    <w:pPr>
      <w:ind w:firstLineChars="200" w:firstLine="420"/>
    </w:pPr>
  </w:style>
  <w:style w:type="paragraph" w:customStyle="1" w:styleId="UserStyle58">
    <w:name w:val="UserStyle_58"/>
    <w:basedOn w:val="Heading3"/>
    <w:qFormat/>
    <w:pPr>
      <w:numPr>
        <w:ilvl w:val="0"/>
        <w:numId w:val="3"/>
      </w:numPr>
      <w:tabs>
        <w:tab w:val="left" w:pos="113"/>
      </w:tabs>
      <w:spacing w:before="120" w:after="120" w:line="300" w:lineRule="auto"/>
      <w:ind w:left="0"/>
      <w:textAlignment w:val="auto"/>
    </w:pPr>
    <w:rPr>
      <w:rFonts w:eastAsia="黑体"/>
      <w:b w:val="0"/>
      <w:spacing w:val="6"/>
      <w:kern w:val="2"/>
      <w:sz w:val="24"/>
      <w:lang w:val="ru-RU" w:eastAsia="ru-RU"/>
    </w:rPr>
  </w:style>
  <w:style w:type="paragraph" w:customStyle="1" w:styleId="UserStyle59">
    <w:name w:val="UserStyle_59"/>
    <w:basedOn w:val="a"/>
    <w:qFormat/>
    <w:rPr>
      <w:rFonts w:ascii="Tahoma" w:hAnsi="Tahoma"/>
      <w:sz w:val="24"/>
      <w:szCs w:val="20"/>
    </w:rPr>
  </w:style>
  <w:style w:type="paragraph" w:customStyle="1" w:styleId="178">
    <w:name w:val="178"/>
    <w:qFormat/>
    <w:pPr>
      <w:textAlignment w:val="baseline"/>
    </w:pPr>
    <w:rPr>
      <w:rFonts w:cstheme="minorBidi"/>
      <w:kern w:val="2"/>
      <w:sz w:val="21"/>
      <w:szCs w:val="24"/>
    </w:rPr>
  </w:style>
  <w:style w:type="paragraph" w:customStyle="1" w:styleId="UserStyle60">
    <w:name w:val="UserStyle_60"/>
    <w:qFormat/>
    <w:pPr>
      <w:jc w:val="both"/>
      <w:textAlignment w:val="baseline"/>
    </w:pPr>
    <w:rPr>
      <w:rFonts w:cstheme="minorBidi"/>
      <w:kern w:val="2"/>
      <w:sz w:val="21"/>
      <w:szCs w:val="22"/>
    </w:rPr>
  </w:style>
  <w:style w:type="paragraph" w:customStyle="1" w:styleId="UserStyle61">
    <w:name w:val="UserStyle_61"/>
    <w:basedOn w:val="a"/>
    <w:next w:val="BodyText"/>
    <w:qFormat/>
    <w:pPr>
      <w:jc w:val="left"/>
    </w:pPr>
    <w:rPr>
      <w:rFonts w:ascii="宋体"/>
      <w:kern w:val="0"/>
      <w:sz w:val="28"/>
      <w:szCs w:val="20"/>
    </w:rPr>
  </w:style>
  <w:style w:type="paragraph" w:customStyle="1" w:styleId="UserStyle62">
    <w:name w:val="UserStyle_62"/>
    <w:qFormat/>
    <w:pPr>
      <w:numPr>
        <w:numId w:val="4"/>
      </w:numPr>
      <w:spacing w:before="40" w:after="40"/>
      <w:jc w:val="both"/>
    </w:pPr>
    <w:rPr>
      <w:rFonts w:ascii="Arial" w:hAnsi="Arial" w:cstheme="minorBidi"/>
      <w:sz w:val="18"/>
      <w:szCs w:val="18"/>
    </w:rPr>
  </w:style>
  <w:style w:type="table" w:customStyle="1" w:styleId="TableGrid">
    <w:name w:val="TableGrid"/>
    <w:basedOn w:val="TableNormal"/>
    <w:qFormat/>
    <w:tblPr/>
  </w:style>
  <w:style w:type="paragraph" w:styleId="ae">
    <w:name w:val="List Paragraph"/>
    <w:basedOn w:val="a"/>
    <w:uiPriority w:val="34"/>
    <w:qFormat/>
    <w:pPr>
      <w:widowControl w:val="0"/>
      <w:ind w:firstLineChars="200" w:firstLine="420"/>
      <w:textAlignment w:val="auto"/>
    </w:pPr>
    <w:rPr>
      <w:rFonts w:asciiTheme="minorHAnsi" w:eastAsiaTheme="minorEastAsia" w:hAnsiTheme="minorHAnsi"/>
      <w:szCs w:val="22"/>
    </w:rPr>
  </w:style>
  <w:style w:type="character" w:customStyle="1" w:styleId="3Char">
    <w:name w:val="标题 3 Char"/>
    <w:basedOn w:val="a0"/>
    <w:link w:val="3"/>
    <w:uiPriority w:val="99"/>
    <w:rPr>
      <w:rFonts w:ascii="Calibri" w:hAnsi="Calibri" w:cs="Times New Roman"/>
      <w:b/>
      <w:bCs/>
      <w:sz w:val="32"/>
      <w:szCs w:val="32"/>
    </w:rPr>
  </w:style>
  <w:style w:type="character" w:customStyle="1" w:styleId="Char5">
    <w:name w:val="正文文本缩进 Char"/>
    <w:locked/>
    <w:rPr>
      <w:rFonts w:cs="Times New Roman"/>
      <w:sz w:val="24"/>
      <w:szCs w:val="24"/>
    </w:rPr>
  </w:style>
  <w:style w:type="character" w:customStyle="1" w:styleId="Char1">
    <w:name w:val="正文文本缩进 Char1"/>
    <w:basedOn w:val="a0"/>
    <w:link w:val="a3"/>
    <w:rPr>
      <w:kern w:val="2"/>
      <w:sz w:val="21"/>
      <w:szCs w:val="24"/>
    </w:rPr>
  </w:style>
  <w:style w:type="character" w:customStyle="1" w:styleId="Char6">
    <w:name w:val="标书正文格式 Char"/>
    <w:link w:val="af"/>
    <w:qFormat/>
    <w:rPr>
      <w:rFonts w:eastAsia="仿宋_GB2312"/>
      <w:kern w:val="2"/>
      <w:sz w:val="30"/>
      <w:szCs w:val="24"/>
    </w:rPr>
  </w:style>
  <w:style w:type="paragraph" w:customStyle="1" w:styleId="af">
    <w:name w:val="标书正文格式"/>
    <w:link w:val="Char6"/>
    <w:qFormat/>
    <w:pPr>
      <w:spacing w:line="360" w:lineRule="auto"/>
      <w:ind w:firstLineChars="200" w:firstLine="200"/>
    </w:pPr>
    <w:rPr>
      <w:rFonts w:eastAsia="仿宋_GB2312" w:cstheme="minorBidi"/>
      <w:kern w:val="2"/>
      <w:sz w:val="30"/>
      <w:szCs w:val="24"/>
    </w:rPr>
  </w:style>
  <w:style w:type="character" w:styleId="af0">
    <w:name w:val="annotation reference"/>
    <w:basedOn w:val="a0"/>
    <w:semiHidden/>
    <w:unhideWhenUsed/>
    <w:rsid w:val="00B125B9"/>
    <w:rPr>
      <w:sz w:val="21"/>
      <w:szCs w:val="21"/>
    </w:rPr>
  </w:style>
  <w:style w:type="paragraph" w:styleId="af1">
    <w:name w:val="annotation text"/>
    <w:basedOn w:val="a"/>
    <w:link w:val="Char7"/>
    <w:semiHidden/>
    <w:unhideWhenUsed/>
    <w:rsid w:val="00B125B9"/>
    <w:pPr>
      <w:jc w:val="left"/>
    </w:pPr>
  </w:style>
  <w:style w:type="character" w:customStyle="1" w:styleId="Char7">
    <w:name w:val="批注文字 Char"/>
    <w:basedOn w:val="a0"/>
    <w:link w:val="af1"/>
    <w:semiHidden/>
    <w:rsid w:val="00B125B9"/>
    <w:rPr>
      <w:rFonts w:cstheme="minorBidi"/>
      <w:kern w:val="2"/>
      <w:sz w:val="21"/>
      <w:szCs w:val="24"/>
    </w:rPr>
  </w:style>
  <w:style w:type="paragraph" w:styleId="af2">
    <w:name w:val="annotation subject"/>
    <w:basedOn w:val="af1"/>
    <w:next w:val="af1"/>
    <w:link w:val="Char8"/>
    <w:semiHidden/>
    <w:unhideWhenUsed/>
    <w:rsid w:val="00B125B9"/>
    <w:rPr>
      <w:b/>
      <w:bCs/>
    </w:rPr>
  </w:style>
  <w:style w:type="character" w:customStyle="1" w:styleId="Char8">
    <w:name w:val="批注主题 Char"/>
    <w:basedOn w:val="Char7"/>
    <w:link w:val="af2"/>
    <w:semiHidden/>
    <w:rsid w:val="00B125B9"/>
    <w:rPr>
      <w:rFonts w:cstheme="minorBidi"/>
      <w:b/>
      <w:bCs/>
      <w:kern w:val="2"/>
      <w:sz w:val="21"/>
      <w:szCs w:val="24"/>
    </w:rPr>
  </w:style>
  <w:style w:type="paragraph" w:styleId="af3">
    <w:name w:val="Balloon Text"/>
    <w:basedOn w:val="a"/>
    <w:link w:val="Char9"/>
    <w:rsid w:val="00B125B9"/>
    <w:rPr>
      <w:sz w:val="18"/>
      <w:szCs w:val="18"/>
    </w:rPr>
  </w:style>
  <w:style w:type="character" w:customStyle="1" w:styleId="Char9">
    <w:name w:val="批注框文本 Char"/>
    <w:basedOn w:val="a0"/>
    <w:link w:val="af3"/>
    <w:rsid w:val="00B125B9"/>
    <w:rPr>
      <w:rFonts w:cstheme="minorBidi"/>
      <w:kern w:val="2"/>
      <w:sz w:val="18"/>
      <w:szCs w:val="18"/>
    </w:rPr>
  </w:style>
  <w:style w:type="paragraph" w:styleId="af4">
    <w:name w:val="Revision"/>
    <w:hidden/>
    <w:uiPriority w:val="99"/>
    <w:semiHidden/>
    <w:rsid w:val="005D4E0C"/>
    <w:rPr>
      <w:rFonts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5D79E-C34F-4DA1-9638-90B436AF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1114</Words>
  <Characters>6352</Characters>
  <Application>Microsoft Office Word</Application>
  <DocSecurity>0</DocSecurity>
  <Lines>52</Lines>
  <Paragraphs>14</Paragraphs>
  <ScaleCrop>false</ScaleCrop>
  <Company>china</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2020-12-24T00:57:00Z</cp:lastPrinted>
  <dcterms:created xsi:type="dcterms:W3CDTF">2020-12-23T01:17:00Z</dcterms:created>
  <dcterms:modified xsi:type="dcterms:W3CDTF">2020-12-24T01:01:00Z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