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48" w:rsidRDefault="00761C31">
      <w:pPr>
        <w:spacing w:line="300" w:lineRule="auto"/>
        <w:jc w:val="center"/>
        <w:rPr>
          <w:rStyle w:val="NormalCharacter"/>
          <w:rFonts w:ascii="黑体" w:eastAsia="黑体" w:hAnsi="黑体"/>
          <w:b/>
          <w:sz w:val="112"/>
          <w:szCs w:val="112"/>
        </w:rPr>
      </w:pPr>
      <w:r>
        <w:rPr>
          <w:rStyle w:val="NormalCharacter"/>
          <w:rFonts w:ascii="黑体" w:eastAsia="黑体" w:hAnsi="黑体" w:hint="eastAsia"/>
          <w:b/>
          <w:sz w:val="112"/>
          <w:szCs w:val="112"/>
        </w:rPr>
        <w:t xml:space="preserve"> </w:t>
      </w:r>
      <w:r>
        <w:rPr>
          <w:rStyle w:val="NormalCharacter"/>
          <w:rFonts w:ascii="黑体" w:eastAsia="黑体" w:hAnsi="黑体"/>
          <w:b/>
          <w:sz w:val="112"/>
          <w:szCs w:val="112"/>
        </w:rPr>
        <w:t xml:space="preserve">  </w:t>
      </w:r>
    </w:p>
    <w:p w:rsidR="008C0148" w:rsidRDefault="008C0148">
      <w:pPr>
        <w:spacing w:line="300" w:lineRule="auto"/>
        <w:jc w:val="center"/>
        <w:rPr>
          <w:rStyle w:val="NormalCharacter"/>
          <w:rFonts w:ascii="黑体" w:eastAsia="黑体" w:hAnsi="黑体"/>
          <w:b/>
          <w:sz w:val="112"/>
          <w:szCs w:val="112"/>
        </w:rPr>
      </w:pPr>
    </w:p>
    <w:p w:rsidR="008C0148" w:rsidRPr="00AE7727" w:rsidRDefault="0089324D">
      <w:pPr>
        <w:spacing w:line="300" w:lineRule="auto"/>
        <w:jc w:val="center"/>
        <w:rPr>
          <w:rStyle w:val="NormalCharacter"/>
          <w:rFonts w:ascii="方正小标宋简体" w:eastAsia="方正小标宋简体" w:hAnsi="方正小标宋简体"/>
          <w:sz w:val="112"/>
          <w:szCs w:val="112"/>
        </w:rPr>
      </w:pPr>
      <w:r w:rsidRPr="00AE7727">
        <w:rPr>
          <w:rStyle w:val="NormalCharacter"/>
          <w:rFonts w:ascii="方正小标宋简体" w:eastAsia="方正小标宋简体" w:hAnsi="方正小标宋简体"/>
          <w:sz w:val="96"/>
          <w:szCs w:val="96"/>
        </w:rPr>
        <w:t>招商文件</w:t>
      </w:r>
    </w:p>
    <w:p w:rsidR="008C0148" w:rsidRPr="00EC6A5F" w:rsidRDefault="008C0148">
      <w:pPr>
        <w:rPr>
          <w:rStyle w:val="NormalCharacter"/>
          <w:rFonts w:ascii="宋体" w:hAnsi="宋体"/>
          <w:sz w:val="32"/>
        </w:rPr>
      </w:pPr>
    </w:p>
    <w:p w:rsidR="008C0148" w:rsidRPr="00EC6A5F" w:rsidRDefault="008C0148">
      <w:pPr>
        <w:rPr>
          <w:rStyle w:val="NormalCharacter"/>
          <w:rFonts w:ascii="宋体" w:hAnsi="宋体"/>
          <w:sz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6883"/>
      </w:tblGrid>
      <w:tr w:rsidR="00A123B4" w:rsidTr="00A123B4">
        <w:tc>
          <w:tcPr>
            <w:tcW w:w="1838" w:type="dxa"/>
            <w:vAlign w:val="center"/>
          </w:tcPr>
          <w:p w:rsidR="00A123B4" w:rsidRDefault="00A123B4" w:rsidP="00A123B4">
            <w:pPr>
              <w:jc w:val="center"/>
              <w:rPr>
                <w:rStyle w:val="NormalCharacter"/>
                <w:rFonts w:ascii="宋体" w:hAnsi="宋体"/>
                <w:sz w:val="32"/>
              </w:rPr>
            </w:pP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项目名称</w:t>
            </w:r>
          </w:p>
        </w:tc>
        <w:tc>
          <w:tcPr>
            <w:tcW w:w="6883" w:type="dxa"/>
            <w:vAlign w:val="center"/>
          </w:tcPr>
          <w:p w:rsidR="00A123B4" w:rsidRDefault="00A123B4">
            <w:pPr>
              <w:rPr>
                <w:rStyle w:val="NormalCharacter"/>
                <w:rFonts w:ascii="宋体" w:hAnsi="宋体"/>
                <w:sz w:val="32"/>
              </w:rPr>
            </w:pP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茅台集团</w:t>
            </w:r>
            <w:r w:rsidR="006B4D6D"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公开</w:t>
            </w: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招募</w:t>
            </w:r>
            <w:r w:rsidRPr="00EC6A5F"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审计</w:t>
            </w:r>
            <w:r w:rsidR="00554266"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服务</w:t>
            </w:r>
            <w:r w:rsidRPr="00EC6A5F"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供应商</w:t>
            </w:r>
          </w:p>
        </w:tc>
      </w:tr>
      <w:tr w:rsidR="00A123B4" w:rsidTr="00A123B4">
        <w:trPr>
          <w:trHeight w:val="792"/>
        </w:trPr>
        <w:tc>
          <w:tcPr>
            <w:tcW w:w="1838" w:type="dxa"/>
            <w:vAlign w:val="center"/>
          </w:tcPr>
          <w:p w:rsidR="00A123B4" w:rsidRDefault="00A123B4" w:rsidP="00A123B4">
            <w:pPr>
              <w:jc w:val="center"/>
              <w:rPr>
                <w:rStyle w:val="NormalCharacter"/>
                <w:rFonts w:ascii="宋体" w:hAnsi="宋体"/>
                <w:sz w:val="32"/>
              </w:rPr>
            </w:pP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招</w:t>
            </w:r>
            <w:r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 xml:space="preserve"> </w:t>
            </w: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商</w:t>
            </w:r>
            <w:r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 xml:space="preserve"> </w:t>
            </w: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人</w:t>
            </w:r>
          </w:p>
        </w:tc>
        <w:tc>
          <w:tcPr>
            <w:tcW w:w="6883" w:type="dxa"/>
            <w:vAlign w:val="center"/>
          </w:tcPr>
          <w:p w:rsidR="00554266" w:rsidRPr="00554266" w:rsidRDefault="00A123B4" w:rsidP="00554266">
            <w:pPr>
              <w:rPr>
                <w:rFonts w:ascii="黑体" w:eastAsia="黑体" w:hAnsi="黑体" w:cs="Times New Roman"/>
                <w:bCs/>
                <w:sz w:val="32"/>
                <w:szCs w:val="32"/>
              </w:rPr>
            </w:pP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中国贵州茅台酒厂（集团）有限责任公司</w:t>
            </w:r>
          </w:p>
        </w:tc>
      </w:tr>
      <w:tr w:rsidR="00A123B4" w:rsidTr="00A123B4">
        <w:trPr>
          <w:trHeight w:val="705"/>
        </w:trPr>
        <w:tc>
          <w:tcPr>
            <w:tcW w:w="1838" w:type="dxa"/>
            <w:vAlign w:val="center"/>
          </w:tcPr>
          <w:p w:rsidR="00A123B4" w:rsidRDefault="00A123B4" w:rsidP="00A123B4">
            <w:pPr>
              <w:jc w:val="center"/>
              <w:rPr>
                <w:rStyle w:val="NormalCharacter"/>
                <w:rFonts w:ascii="宋体" w:hAnsi="宋体"/>
                <w:sz w:val="32"/>
              </w:rPr>
            </w:pP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日    期</w:t>
            </w:r>
          </w:p>
        </w:tc>
        <w:tc>
          <w:tcPr>
            <w:tcW w:w="6883" w:type="dxa"/>
            <w:vAlign w:val="center"/>
          </w:tcPr>
          <w:p w:rsidR="00A123B4" w:rsidRDefault="00A123B4">
            <w:pPr>
              <w:rPr>
                <w:rStyle w:val="NormalCharacter"/>
                <w:rFonts w:ascii="宋体" w:hAnsi="宋体"/>
                <w:sz w:val="32"/>
              </w:rPr>
            </w:pP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二〇二</w:t>
            </w:r>
            <w:r w:rsidR="00364756"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一</w:t>
            </w: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年</w:t>
            </w:r>
            <w:r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-</w:t>
            </w:r>
            <w:r w:rsidR="00364756"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十</w:t>
            </w:r>
            <w:r w:rsidRPr="00EC6A5F"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  <w:t>月</w:t>
            </w:r>
          </w:p>
        </w:tc>
      </w:tr>
      <w:tr w:rsidR="00A123B4" w:rsidTr="00A123B4">
        <w:trPr>
          <w:trHeight w:val="2671"/>
        </w:trPr>
        <w:tc>
          <w:tcPr>
            <w:tcW w:w="1838" w:type="dxa"/>
            <w:vAlign w:val="center"/>
          </w:tcPr>
          <w:p w:rsidR="00A123B4" w:rsidRDefault="00A123B4" w:rsidP="00A123B4">
            <w:pPr>
              <w:jc w:val="center"/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</w:pPr>
            <w:r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文件编</w:t>
            </w:r>
          </w:p>
          <w:p w:rsidR="00A123B4" w:rsidRPr="00EC6A5F" w:rsidRDefault="00A123B4" w:rsidP="00A123B4">
            <w:pPr>
              <w:jc w:val="center"/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</w:pPr>
            <w:r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制单位</w:t>
            </w:r>
          </w:p>
        </w:tc>
        <w:tc>
          <w:tcPr>
            <w:tcW w:w="6883" w:type="dxa"/>
            <w:vAlign w:val="center"/>
          </w:tcPr>
          <w:p w:rsidR="00364756" w:rsidRDefault="00364756" w:rsidP="00A123B4">
            <w:pPr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</w:pPr>
            <w:r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审计处：</w:t>
            </w:r>
          </w:p>
          <w:p w:rsidR="00364756" w:rsidRDefault="00364756" w:rsidP="00A123B4">
            <w:pPr>
              <w:rPr>
                <w:rStyle w:val="NormalCharacter"/>
                <w:rFonts w:ascii="黑体" w:eastAsia="黑体" w:hAnsi="黑体"/>
                <w:bCs/>
                <w:sz w:val="32"/>
                <w:szCs w:val="32"/>
              </w:rPr>
            </w:pPr>
          </w:p>
          <w:p w:rsidR="00A123B4" w:rsidRDefault="00A123B4" w:rsidP="00A123B4">
            <w:pPr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</w:pPr>
            <w:r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财务处：</w:t>
            </w:r>
          </w:p>
          <w:p w:rsidR="00A123B4" w:rsidRDefault="00A123B4" w:rsidP="00A123B4">
            <w:pPr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</w:pPr>
          </w:p>
          <w:p w:rsidR="00A123B4" w:rsidRDefault="00A123B4" w:rsidP="00A123B4">
            <w:pPr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</w:pPr>
            <w:proofErr w:type="gramStart"/>
            <w:r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法律知保处</w:t>
            </w:r>
            <w:proofErr w:type="gramEnd"/>
            <w:r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：</w:t>
            </w:r>
          </w:p>
          <w:p w:rsidR="00A123B4" w:rsidRDefault="00A123B4" w:rsidP="00A123B4">
            <w:pPr>
              <w:rPr>
                <w:rStyle w:val="NormalCharacter"/>
                <w:rFonts w:ascii="黑体" w:eastAsia="黑体" w:hAnsi="黑体" w:cs="Times New Roman"/>
                <w:bCs/>
                <w:sz w:val="32"/>
                <w:szCs w:val="32"/>
              </w:rPr>
            </w:pPr>
          </w:p>
          <w:p w:rsidR="00A123B4" w:rsidRPr="00A123B4" w:rsidRDefault="00A123B4" w:rsidP="00A123B4">
            <w:pPr>
              <w:rPr>
                <w:rFonts w:ascii="黑体" w:eastAsia="黑体" w:hAnsi="黑体" w:cs="Times New Roman"/>
                <w:bCs/>
                <w:sz w:val="32"/>
                <w:szCs w:val="32"/>
              </w:rPr>
            </w:pPr>
            <w:r>
              <w:rPr>
                <w:rStyle w:val="NormalCharacter"/>
                <w:rFonts w:ascii="黑体" w:eastAsia="黑体" w:hAnsi="黑体" w:cs="Times New Roman" w:hint="eastAsia"/>
                <w:bCs/>
                <w:sz w:val="32"/>
                <w:szCs w:val="32"/>
              </w:rPr>
              <w:t>集中采购中心：</w:t>
            </w:r>
          </w:p>
        </w:tc>
      </w:tr>
    </w:tbl>
    <w:p w:rsidR="008C0148" w:rsidRPr="00EC6A5F" w:rsidRDefault="008C0148">
      <w:pPr>
        <w:rPr>
          <w:rStyle w:val="NormalCharacter"/>
          <w:rFonts w:ascii="宋体" w:hAnsi="宋体"/>
          <w:sz w:val="32"/>
        </w:rPr>
      </w:pPr>
    </w:p>
    <w:p w:rsidR="008C0148" w:rsidRPr="00EC6A5F" w:rsidRDefault="008C0148">
      <w:pPr>
        <w:rPr>
          <w:rStyle w:val="NormalCharacter"/>
          <w:rFonts w:ascii="宋体" w:hAnsi="宋体"/>
          <w:sz w:val="32"/>
        </w:rPr>
      </w:pPr>
    </w:p>
    <w:p w:rsidR="008C0148" w:rsidRDefault="008C0148">
      <w:pPr>
        <w:pStyle w:val="BodyTextIndent"/>
        <w:spacing w:line="400" w:lineRule="exact"/>
        <w:ind w:firstLine="0"/>
        <w:rPr>
          <w:rStyle w:val="NormalCharacter"/>
          <w:rFonts w:ascii="宋体" w:hAnsi="宋体" w:cs="宋体"/>
          <w:b/>
          <w:bCs/>
          <w:sz w:val="44"/>
          <w:szCs w:val="44"/>
        </w:rPr>
      </w:pPr>
    </w:p>
    <w:p w:rsidR="008C0148" w:rsidRDefault="008C0148">
      <w:pPr>
        <w:pStyle w:val="BodyTextIndent"/>
        <w:spacing w:line="400" w:lineRule="exact"/>
        <w:ind w:firstLine="0"/>
        <w:rPr>
          <w:rStyle w:val="NormalCharacter"/>
          <w:rFonts w:ascii="宋体" w:hAnsi="宋体" w:cs="宋体"/>
          <w:b/>
          <w:bCs/>
          <w:sz w:val="44"/>
          <w:szCs w:val="44"/>
        </w:rPr>
      </w:pPr>
    </w:p>
    <w:p w:rsidR="008C0148" w:rsidRDefault="008C0148">
      <w:pPr>
        <w:pStyle w:val="BodyTextIndent"/>
        <w:spacing w:line="400" w:lineRule="exact"/>
        <w:ind w:firstLine="0"/>
        <w:rPr>
          <w:rStyle w:val="NormalCharacter"/>
          <w:rFonts w:ascii="宋体" w:hAnsi="宋体" w:cs="宋体"/>
          <w:b/>
          <w:bCs/>
          <w:sz w:val="44"/>
          <w:szCs w:val="44"/>
        </w:rPr>
      </w:pPr>
    </w:p>
    <w:p w:rsidR="008C0148" w:rsidRDefault="008C0148">
      <w:pPr>
        <w:pStyle w:val="BodyTextIndent"/>
        <w:spacing w:line="400" w:lineRule="exact"/>
        <w:ind w:firstLine="0"/>
        <w:rPr>
          <w:rStyle w:val="NormalCharacter"/>
          <w:rFonts w:ascii="宋体" w:hAnsi="宋体" w:cs="宋体"/>
          <w:b/>
          <w:bCs/>
          <w:sz w:val="44"/>
          <w:szCs w:val="44"/>
        </w:rPr>
      </w:pPr>
    </w:p>
    <w:p w:rsidR="008C0148" w:rsidRDefault="008C0148">
      <w:pPr>
        <w:pStyle w:val="BodyTextIndent"/>
        <w:spacing w:line="400" w:lineRule="exact"/>
        <w:ind w:firstLine="0"/>
        <w:rPr>
          <w:rStyle w:val="NormalCharacter"/>
          <w:rFonts w:ascii="宋体" w:hAnsi="宋体" w:cs="宋体"/>
          <w:b/>
          <w:bCs/>
          <w:sz w:val="44"/>
          <w:szCs w:val="44"/>
        </w:rPr>
      </w:pPr>
    </w:p>
    <w:p w:rsidR="008C0148" w:rsidRPr="00A123B4" w:rsidRDefault="008C0148">
      <w:pPr>
        <w:pStyle w:val="266"/>
        <w:jc w:val="both"/>
        <w:rPr>
          <w:rStyle w:val="NormalCharacter"/>
          <w:rFonts w:ascii="宋体" w:hAnsi="宋体"/>
          <w:b/>
          <w:bCs w:val="0"/>
          <w:color w:val="000000"/>
        </w:rPr>
        <w:sectPr w:rsidR="008C0148" w:rsidRPr="00A123B4">
          <w:headerReference w:type="default" r:id="rId9"/>
          <w:footerReference w:type="even" r:id="rId10"/>
          <w:footerReference w:type="default" r:id="rId11"/>
          <w:pgSz w:w="11907" w:h="16840"/>
          <w:pgMar w:top="1304" w:right="1588" w:bottom="1304" w:left="1588" w:header="720" w:footer="720" w:gutter="0"/>
          <w:pgNumType w:fmt="numberInDash" w:start="1"/>
          <w:cols w:space="425"/>
          <w:docGrid w:linePitch="285"/>
        </w:sectPr>
      </w:pPr>
    </w:p>
    <w:p w:rsidR="008C0148" w:rsidRPr="00E140A2" w:rsidRDefault="0089324D" w:rsidP="00A123B4">
      <w:pPr>
        <w:pStyle w:val="178"/>
        <w:jc w:val="center"/>
        <w:rPr>
          <w:rStyle w:val="NormalCharacter"/>
          <w:rFonts w:ascii="方正小标宋简体" w:eastAsia="方正小标宋简体" w:hAnsi="黑体" w:cs="宋体"/>
          <w:sz w:val="44"/>
          <w:szCs w:val="44"/>
        </w:rPr>
      </w:pPr>
      <w:r w:rsidRPr="00E140A2">
        <w:rPr>
          <w:rStyle w:val="NormalCharacter"/>
          <w:rFonts w:ascii="方正小标宋简体" w:eastAsia="方正小标宋简体" w:hAnsi="黑体" w:cs="宋体" w:hint="eastAsia"/>
          <w:sz w:val="44"/>
          <w:szCs w:val="44"/>
        </w:rPr>
        <w:lastRenderedPageBreak/>
        <w:t>第一章  公告</w:t>
      </w:r>
    </w:p>
    <w:p w:rsidR="008C0148" w:rsidRPr="00E140A2" w:rsidRDefault="0089324D" w:rsidP="00E140A2">
      <w:pPr>
        <w:spacing w:line="62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E140A2">
        <w:rPr>
          <w:rStyle w:val="NormalCharacter"/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因工作需要，我司拟采取公开招募方式建立</w:t>
      </w:r>
      <w:bookmarkStart w:id="0" w:name="_Hlk51267003"/>
      <w:r w:rsidR="00E140A2" w:rsidRPr="00E140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审计</w:t>
      </w:r>
      <w:bookmarkEnd w:id="0"/>
      <w:r w:rsidRPr="00E140A2">
        <w:rPr>
          <w:rStyle w:val="NormalCharacter"/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供应商库，现就有关事项公告如下</w:t>
      </w:r>
      <w:r w:rsidR="00005371">
        <w:rPr>
          <w:rStyle w:val="NormalCharacter"/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:</w:t>
      </w:r>
    </w:p>
    <w:p w:rsidR="00E140A2" w:rsidRPr="00E140A2" w:rsidRDefault="0089324D" w:rsidP="00E140A2">
      <w:pPr>
        <w:spacing w:line="620" w:lineRule="exact"/>
        <w:ind w:firstLineChars="200" w:firstLine="640"/>
        <w:rPr>
          <w:rStyle w:val="NormalCharacter"/>
          <w:rFonts w:ascii="黑体" w:eastAsia="黑体" w:hAnsi="黑体" w:cs="仿宋_GB2312"/>
          <w:sz w:val="32"/>
          <w:szCs w:val="32"/>
        </w:rPr>
      </w:pPr>
      <w:r w:rsidRPr="00E140A2">
        <w:rPr>
          <w:rStyle w:val="NormalCharacter"/>
          <w:rFonts w:ascii="黑体" w:eastAsia="黑体" w:hAnsi="黑体" w:cs="仿宋_GB2312" w:hint="eastAsia"/>
          <w:sz w:val="32"/>
          <w:szCs w:val="32"/>
        </w:rPr>
        <w:t>一、基本要求</w:t>
      </w:r>
    </w:p>
    <w:p w:rsidR="008C0148" w:rsidRPr="00E140A2" w:rsidRDefault="0089324D" w:rsidP="00E140A2">
      <w:pPr>
        <w:spacing w:line="620" w:lineRule="exact"/>
        <w:ind w:firstLineChars="200" w:firstLine="640"/>
        <w:rPr>
          <w:rStyle w:val="NormalCharacter"/>
          <w:rFonts w:ascii="仿宋_GB2312" w:eastAsia="仿宋_GB2312" w:hAnsi="黑体" w:cs="仿宋_GB2312"/>
          <w:sz w:val="32"/>
          <w:szCs w:val="32"/>
        </w:rPr>
      </w:pPr>
      <w:r w:rsidRPr="00E140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（一）招商类别及数量</w:t>
      </w:r>
    </w:p>
    <w:p w:rsidR="00435233" w:rsidRPr="00435233" w:rsidRDefault="0089324D" w:rsidP="00435233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140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</w:t>
      </w:r>
      <w:r w:rsidR="00E140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.</w:t>
      </w:r>
      <w:r w:rsidRPr="00E140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审计服务供应商</w:t>
      </w:r>
      <w:r w:rsidR="00364756">
        <w:rPr>
          <w:rStyle w:val="NormalCharacter"/>
          <w:rFonts w:ascii="仿宋_GB2312" w:eastAsia="仿宋_GB2312" w:hAnsi="仿宋_GB2312" w:cs="仿宋_GB2312"/>
          <w:sz w:val="32"/>
          <w:szCs w:val="32"/>
        </w:rPr>
        <w:t>4</w:t>
      </w:r>
      <w:r w:rsidRPr="00E140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家，为</w:t>
      </w:r>
      <w:r w:rsidRPr="00E140A2">
        <w:rPr>
          <w:rFonts w:ascii="仿宋_GB2312" w:eastAsia="仿宋_GB2312" w:hAnsi="仿宋_GB2312" w:cs="仿宋_GB2312" w:hint="eastAsia"/>
          <w:sz w:val="32"/>
          <w:szCs w:val="32"/>
        </w:rPr>
        <w:t>集团本部及下属子公司提供</w:t>
      </w:r>
      <w:r w:rsidR="00435233">
        <w:rPr>
          <w:rFonts w:ascii="仿宋_GB2312" w:eastAsia="仿宋_GB2312" w:hAnsi="仿宋_GB2312" w:cs="仿宋_GB2312" w:hint="eastAsia"/>
          <w:sz w:val="32"/>
          <w:szCs w:val="32"/>
        </w:rPr>
        <w:t>包括但不限于经济责任</w:t>
      </w:r>
      <w:r w:rsidR="00364756">
        <w:rPr>
          <w:rFonts w:ascii="仿宋_GB2312" w:eastAsia="仿宋_GB2312" w:hAnsi="仿宋_GB2312" w:cs="仿宋_GB2312" w:hint="eastAsia"/>
          <w:sz w:val="32"/>
          <w:szCs w:val="32"/>
        </w:rPr>
        <w:t>审计</w:t>
      </w:r>
      <w:r w:rsidR="007A78D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35233">
        <w:rPr>
          <w:rFonts w:ascii="仿宋_GB2312" w:eastAsia="仿宋_GB2312" w:hAnsi="仿宋_GB2312" w:cs="仿宋_GB2312" w:hint="eastAsia"/>
          <w:sz w:val="32"/>
          <w:szCs w:val="32"/>
        </w:rPr>
        <w:t>财务收支审计、内控审计、</w:t>
      </w:r>
      <w:r w:rsidR="00233883">
        <w:rPr>
          <w:rFonts w:ascii="仿宋_GB2312" w:eastAsia="仿宋_GB2312" w:hAnsi="仿宋_GB2312" w:cs="仿宋_GB2312" w:hint="eastAsia"/>
          <w:sz w:val="32"/>
          <w:szCs w:val="32"/>
        </w:rPr>
        <w:t>工程审计、</w:t>
      </w:r>
      <w:r w:rsidR="00435233">
        <w:rPr>
          <w:rFonts w:ascii="仿宋_GB2312" w:eastAsia="仿宋_GB2312" w:hAnsi="仿宋_GB2312" w:cs="仿宋_GB2312" w:hint="eastAsia"/>
          <w:sz w:val="32"/>
          <w:szCs w:val="32"/>
        </w:rPr>
        <w:t>环保审计等</w:t>
      </w:r>
      <w:r w:rsidR="007A78D6">
        <w:rPr>
          <w:rFonts w:ascii="仿宋_GB2312" w:eastAsia="仿宋_GB2312" w:hAnsi="仿宋_GB2312" w:cs="仿宋_GB2312" w:hint="eastAsia"/>
          <w:sz w:val="32"/>
          <w:szCs w:val="32"/>
        </w:rPr>
        <w:t>审计</w:t>
      </w:r>
      <w:r w:rsidRPr="00E140A2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6B4D6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40A2" w:rsidRDefault="00E140A2" w:rsidP="00E140A2">
      <w:pPr>
        <w:pStyle w:val="178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932A54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注意事项</w:t>
      </w:r>
    </w:p>
    <w:p w:rsidR="008C0148" w:rsidRPr="00E140A2" w:rsidRDefault="00364756" w:rsidP="00E140A2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33353C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33353C"/>
          <w:kern w:val="0"/>
          <w:sz w:val="32"/>
          <w:szCs w:val="32"/>
        </w:rPr>
        <w:t>1</w:t>
      </w:r>
      <w:r w:rsidR="00E140A2">
        <w:rPr>
          <w:rFonts w:ascii="仿宋_GB2312" w:eastAsia="仿宋_GB2312" w:hAnsi="仿宋_GB2312" w:cs="仿宋_GB2312"/>
          <w:color w:val="33353C"/>
          <w:kern w:val="0"/>
          <w:sz w:val="32"/>
          <w:szCs w:val="32"/>
        </w:rPr>
        <w:t>.</w:t>
      </w:r>
      <w:r w:rsidR="0089324D" w:rsidRPr="00E140A2">
        <w:rPr>
          <w:rFonts w:ascii="仿宋_GB2312" w:eastAsia="仿宋_GB2312" w:hAnsi="仿宋_GB2312" w:cs="仿宋_GB2312" w:hint="eastAsia"/>
          <w:color w:val="33353C"/>
          <w:kern w:val="0"/>
          <w:sz w:val="32"/>
          <w:szCs w:val="32"/>
        </w:rPr>
        <w:t>本项目不接受联合体或分公司报名；</w:t>
      </w:r>
    </w:p>
    <w:p w:rsidR="00E140A2" w:rsidRPr="00932A54" w:rsidRDefault="00364756" w:rsidP="00E140A2">
      <w:pPr>
        <w:pStyle w:val="178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33353C"/>
          <w:kern w:val="0"/>
          <w:sz w:val="32"/>
          <w:szCs w:val="32"/>
        </w:rPr>
        <w:t>2</w:t>
      </w:r>
      <w:r w:rsidR="00E140A2">
        <w:rPr>
          <w:rFonts w:ascii="仿宋_GB2312" w:eastAsia="仿宋_GB2312" w:hAnsi="仿宋_GB2312" w:cs="仿宋_GB2312" w:hint="eastAsia"/>
          <w:color w:val="33353C"/>
          <w:kern w:val="0"/>
          <w:sz w:val="32"/>
          <w:szCs w:val="32"/>
        </w:rPr>
        <w:t>.</w:t>
      </w:r>
      <w:r w:rsidR="00E140A2" w:rsidRPr="00932A54">
        <w:rPr>
          <w:rFonts w:ascii="仿宋_GB2312" w:eastAsia="仿宋_GB2312" w:hAnsi="仿宋_GB2312" w:cs="仿宋_GB2312" w:hint="eastAsia"/>
          <w:color w:val="33353C"/>
          <w:kern w:val="0"/>
          <w:sz w:val="32"/>
          <w:szCs w:val="32"/>
        </w:rPr>
        <w:t>竞聘方及其法定代表人、拟投入本项目的负责人</w:t>
      </w:r>
      <w:r w:rsidR="00BC4E53">
        <w:rPr>
          <w:rFonts w:ascii="仿宋_GB2312" w:eastAsia="仿宋_GB2312" w:hAnsi="仿宋_GB2312" w:cs="仿宋_GB2312" w:hint="eastAsia"/>
          <w:color w:val="33353C"/>
          <w:kern w:val="0"/>
          <w:sz w:val="32"/>
          <w:szCs w:val="32"/>
        </w:rPr>
        <w:t>近三年来</w:t>
      </w:r>
      <w:r w:rsidR="00E140A2" w:rsidRPr="00932A54">
        <w:rPr>
          <w:rFonts w:ascii="仿宋_GB2312" w:eastAsia="仿宋_GB2312" w:hAnsi="仿宋_GB2312" w:cs="仿宋_GB2312" w:hint="eastAsia"/>
          <w:color w:val="33353C"/>
          <w:kern w:val="0"/>
          <w:sz w:val="32"/>
          <w:szCs w:val="32"/>
        </w:rPr>
        <w:t>无</w:t>
      </w:r>
      <w:r w:rsidR="00E140A2" w:rsidRPr="00932A54">
        <w:rPr>
          <w:rFonts w:ascii="仿宋_GB2312" w:eastAsia="仿宋_GB2312" w:hAnsi="仿宋_GB2312" w:cs="仿宋_GB2312" w:hint="eastAsia"/>
          <w:kern w:val="0"/>
          <w:sz w:val="32"/>
          <w:szCs w:val="32"/>
        </w:rPr>
        <w:t>重大违法、违纪记录</w:t>
      </w:r>
      <w:r w:rsidR="00E140A2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E140A2" w:rsidRDefault="00364756" w:rsidP="00E140A2">
      <w:pPr>
        <w:pStyle w:val="178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E140A2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140A2" w:rsidRPr="00932A54">
        <w:rPr>
          <w:rFonts w:ascii="仿宋_GB2312" w:eastAsia="仿宋_GB2312" w:hAnsi="仿宋_GB2312" w:cs="仿宋_GB2312" w:hint="eastAsia"/>
          <w:sz w:val="32"/>
          <w:szCs w:val="32"/>
        </w:rPr>
        <w:t>竞聘方不得在国家企业信用信息公示系统（www.gsxt. gov.cn）中被列入严重违法失信企业名单；</w:t>
      </w:r>
    </w:p>
    <w:p w:rsidR="00E140A2" w:rsidRDefault="00364756" w:rsidP="00E140A2">
      <w:pPr>
        <w:pStyle w:val="178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E140A2">
        <w:rPr>
          <w:rFonts w:ascii="仿宋_GB2312" w:eastAsia="仿宋_GB2312" w:hAnsi="仿宋_GB2312" w:cs="仿宋_GB2312"/>
          <w:sz w:val="32"/>
          <w:szCs w:val="32"/>
        </w:rPr>
        <w:t>.</w:t>
      </w:r>
      <w:r w:rsidR="00E140A2" w:rsidRPr="00932A54">
        <w:rPr>
          <w:rFonts w:ascii="仿宋_GB2312" w:eastAsia="仿宋_GB2312" w:hAnsi="仿宋_GB2312" w:cs="仿宋_GB2312" w:hint="eastAsia"/>
          <w:sz w:val="32"/>
          <w:szCs w:val="32"/>
        </w:rPr>
        <w:t>竞聘方不得在信用中国（www.creditchina. gov.cn）</w:t>
      </w:r>
      <w:r w:rsidR="00E140A2">
        <w:rPr>
          <w:rFonts w:ascii="仿宋_GB2312" w:eastAsia="仿宋_GB2312" w:hAnsi="仿宋_GB2312" w:cs="仿宋_GB2312" w:hint="eastAsia"/>
          <w:sz w:val="32"/>
          <w:szCs w:val="32"/>
        </w:rPr>
        <w:t>网站</w:t>
      </w:r>
      <w:r w:rsidR="00E140A2" w:rsidRPr="00932A54">
        <w:rPr>
          <w:rFonts w:ascii="仿宋_GB2312" w:eastAsia="仿宋_GB2312" w:hAnsi="仿宋_GB2312" w:cs="仿宋_GB2312" w:hint="eastAsia"/>
          <w:sz w:val="32"/>
          <w:szCs w:val="32"/>
        </w:rPr>
        <w:t>中被列入失信被执行人名单；</w:t>
      </w:r>
    </w:p>
    <w:p w:rsidR="008C0148" w:rsidRDefault="00364756" w:rsidP="00E140A2">
      <w:pPr>
        <w:pStyle w:val="178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E140A2">
        <w:rPr>
          <w:rFonts w:ascii="仿宋_GB2312" w:eastAsia="仿宋_GB2312" w:hAnsi="仿宋_GB2312" w:cs="仿宋_GB2312"/>
          <w:sz w:val="32"/>
          <w:szCs w:val="32"/>
        </w:rPr>
        <w:t>.</w:t>
      </w:r>
      <w:r w:rsidR="003F1D3E" w:rsidRPr="00932A54">
        <w:rPr>
          <w:rFonts w:ascii="仿宋_GB2312" w:eastAsia="仿宋_GB2312" w:hAnsi="仿宋_GB2312" w:cs="仿宋_GB2312" w:hint="eastAsia"/>
          <w:sz w:val="32"/>
          <w:szCs w:val="32"/>
        </w:rPr>
        <w:t>竞聘方</w:t>
      </w:r>
      <w:r w:rsidR="0089324D" w:rsidRPr="00E140A2">
        <w:rPr>
          <w:rFonts w:ascii="仿宋_GB2312" w:eastAsia="仿宋_GB2312" w:hAnsi="仿宋_GB2312" w:cs="仿宋_GB2312" w:hint="eastAsia"/>
          <w:sz w:val="32"/>
          <w:szCs w:val="32"/>
        </w:rPr>
        <w:t>近三年在与茅台集团的合作中</w:t>
      </w:r>
      <w:r w:rsidR="00005371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89324D" w:rsidRPr="00E140A2">
        <w:rPr>
          <w:rFonts w:ascii="仿宋_GB2312" w:eastAsia="仿宋_GB2312" w:hAnsi="仿宋_GB2312" w:cs="仿宋_GB2312" w:hint="eastAsia"/>
          <w:sz w:val="32"/>
          <w:szCs w:val="32"/>
        </w:rPr>
        <w:t>重大违约行为</w:t>
      </w:r>
      <w:r w:rsidR="00554266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54266" w:rsidRPr="00E140A2" w:rsidRDefault="00554266" w:rsidP="00E140A2">
      <w:pPr>
        <w:pStyle w:val="178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已在我司审计服务库内的合作供应商无需参与本次竞聘。</w:t>
      </w:r>
    </w:p>
    <w:p w:rsidR="008C0148" w:rsidRPr="00E140A2" w:rsidRDefault="0089324D" w:rsidP="00E140A2">
      <w:pPr>
        <w:spacing w:line="620" w:lineRule="exact"/>
        <w:ind w:firstLineChars="250" w:firstLine="800"/>
        <w:rPr>
          <w:rStyle w:val="NormalCharacter"/>
          <w:rFonts w:ascii="黑体" w:eastAsia="黑体" w:hAnsi="黑体" w:cs="仿宋_GB2312"/>
          <w:sz w:val="32"/>
          <w:szCs w:val="32"/>
        </w:rPr>
      </w:pPr>
      <w:r w:rsidRPr="00E140A2">
        <w:rPr>
          <w:rFonts w:ascii="黑体" w:eastAsia="黑体" w:hAnsi="黑体" w:cs="仿宋_GB2312" w:hint="eastAsia"/>
          <w:sz w:val="32"/>
          <w:szCs w:val="32"/>
        </w:rPr>
        <w:t>二、</w:t>
      </w:r>
      <w:r w:rsidRPr="00E140A2">
        <w:rPr>
          <w:rStyle w:val="NormalCharacter"/>
          <w:rFonts w:ascii="黑体" w:eastAsia="黑体" w:hAnsi="黑体" w:cs="仿宋_GB2312" w:hint="eastAsia"/>
          <w:sz w:val="32"/>
          <w:szCs w:val="32"/>
        </w:rPr>
        <w:t>报名条件</w:t>
      </w:r>
    </w:p>
    <w:p w:rsidR="00005371" w:rsidRDefault="0089324D" w:rsidP="00005371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140A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05371">
        <w:rPr>
          <w:rFonts w:ascii="仿宋_GB2312" w:eastAsia="仿宋_GB2312" w:hAnsi="仿宋_GB2312" w:cs="仿宋_GB2312"/>
          <w:sz w:val="32"/>
          <w:szCs w:val="32"/>
        </w:rPr>
        <w:t>.</w:t>
      </w:r>
      <w:r w:rsidRPr="00E140A2">
        <w:rPr>
          <w:rFonts w:ascii="仿宋_GB2312" w:eastAsia="仿宋_GB2312" w:hAnsi="仿宋_GB2312" w:cs="仿宋_GB2312" w:hint="eastAsia"/>
          <w:sz w:val="32"/>
          <w:szCs w:val="32"/>
        </w:rPr>
        <w:t>在中国境内注册的会计师事务所，持有效的《营业执照》</w:t>
      </w:r>
      <w:r w:rsidR="007A78D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140A2">
        <w:rPr>
          <w:rFonts w:ascii="仿宋_GB2312" w:eastAsia="仿宋_GB2312" w:hAnsi="仿宋_GB2312" w:cs="仿宋_GB2312" w:hint="eastAsia"/>
          <w:sz w:val="32"/>
          <w:szCs w:val="32"/>
        </w:rPr>
        <w:t>《执业证书》</w:t>
      </w:r>
      <w:r w:rsidR="00281622" w:rsidRPr="00281622">
        <w:rPr>
          <w:rFonts w:ascii="仿宋_GB2312" w:eastAsia="仿宋_GB2312" w:hAnsi="仿宋_GB2312" w:cs="仿宋_GB2312" w:hint="eastAsia"/>
          <w:sz w:val="32"/>
          <w:szCs w:val="32"/>
        </w:rPr>
        <w:t>且为一般纳税人（提供税务登记证或税务</w:t>
      </w:r>
      <w:r w:rsidR="00281622" w:rsidRPr="0028162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机关出具的《增值税一般纳税人资格登记表》或《增值税一般纳税人资格认定书》等</w:t>
      </w:r>
      <w:r w:rsidR="002C1203">
        <w:rPr>
          <w:rFonts w:ascii="仿宋_GB2312" w:eastAsia="仿宋_GB2312" w:hAnsi="仿宋_GB2312" w:cs="仿宋_GB2312" w:hint="eastAsia"/>
          <w:sz w:val="32"/>
          <w:szCs w:val="32"/>
        </w:rPr>
        <w:t>证明材料</w:t>
      </w:r>
      <w:r w:rsidR="00281622" w:rsidRPr="0028162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E140A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05371" w:rsidRDefault="0089324D" w:rsidP="00005371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140A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0537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E140A2">
        <w:rPr>
          <w:rFonts w:ascii="仿宋_GB2312" w:eastAsia="仿宋_GB2312" w:hAnsi="仿宋_GB2312" w:cs="仿宋_GB2312" w:hint="eastAsia"/>
          <w:sz w:val="32"/>
          <w:szCs w:val="32"/>
        </w:rPr>
        <w:t>具有健全的财务会计制度和良好的财务状况；</w:t>
      </w:r>
    </w:p>
    <w:p w:rsidR="00005371" w:rsidRDefault="0089324D" w:rsidP="00005371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140A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00537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E140A2">
        <w:rPr>
          <w:rFonts w:ascii="仿宋_GB2312" w:eastAsia="仿宋_GB2312" w:hAnsi="仿宋_GB2312" w:cs="仿宋_GB2312" w:hint="eastAsia"/>
          <w:sz w:val="32"/>
          <w:szCs w:val="32"/>
        </w:rPr>
        <w:t>具有良好的资信；</w:t>
      </w:r>
    </w:p>
    <w:p w:rsidR="008C0148" w:rsidRPr="006B4D6D" w:rsidRDefault="0089324D" w:rsidP="006B4D6D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E140A2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00537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E140A2">
        <w:rPr>
          <w:rFonts w:ascii="仿宋_GB2312" w:eastAsia="仿宋_GB2312" w:hAnsi="仿宋_GB2312" w:cs="仿宋_GB2312" w:hint="eastAsia"/>
          <w:sz w:val="32"/>
          <w:szCs w:val="32"/>
        </w:rPr>
        <w:t>具备健全的服务机制，</w:t>
      </w:r>
      <w:r w:rsidR="005B2A18">
        <w:rPr>
          <w:rFonts w:ascii="仿宋_GB2312" w:eastAsia="仿宋_GB2312" w:hint="eastAsia"/>
          <w:sz w:val="32"/>
          <w:szCs w:val="32"/>
        </w:rPr>
        <w:t>从业人员在20人以上，其中注册会计师数量在5人以上，</w:t>
      </w:r>
      <w:r w:rsidR="005B2A18" w:rsidRPr="009B0D64">
        <w:rPr>
          <w:rFonts w:ascii="仿宋_GB2312" w:eastAsia="仿宋_GB2312"/>
          <w:sz w:val="32"/>
          <w:szCs w:val="32"/>
        </w:rPr>
        <w:t>拟派项目负责人应具备有效的注册会计师执业资格</w:t>
      </w:r>
      <w:r w:rsidR="006B4D6D">
        <w:rPr>
          <w:rFonts w:ascii="仿宋_GB2312" w:eastAsia="仿宋_GB2312" w:hint="eastAsia"/>
          <w:sz w:val="32"/>
          <w:szCs w:val="32"/>
        </w:rPr>
        <w:t>。</w:t>
      </w:r>
    </w:p>
    <w:p w:rsidR="008C0148" w:rsidRPr="00005371" w:rsidRDefault="00A53455" w:rsidP="00005371">
      <w:pPr>
        <w:spacing w:line="620" w:lineRule="exact"/>
        <w:ind w:firstLineChars="200" w:firstLine="560"/>
        <w:rPr>
          <w:rStyle w:val="NormalCharacter"/>
          <w:rFonts w:ascii="黑体" w:eastAsia="黑体" w:hAnsi="黑体" w:cs="仿宋_GB2312"/>
          <w:color w:val="33353C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仿宋_GB2312" w:hint="eastAsia"/>
          <w:spacing w:val="-20"/>
          <w:sz w:val="32"/>
          <w:szCs w:val="32"/>
        </w:rPr>
        <w:t>三</w:t>
      </w:r>
      <w:r w:rsidR="0089324D" w:rsidRPr="00005371">
        <w:rPr>
          <w:rStyle w:val="NormalCharacter"/>
          <w:rFonts w:ascii="黑体" w:eastAsia="黑体" w:hAnsi="黑体" w:cs="仿宋_GB2312" w:hint="eastAsia"/>
          <w:spacing w:val="-20"/>
          <w:sz w:val="32"/>
          <w:szCs w:val="32"/>
        </w:rPr>
        <w:t xml:space="preserve">、参选材料                                                         </w:t>
      </w:r>
    </w:p>
    <w:p w:rsidR="00005371" w:rsidRDefault="0089324D" w:rsidP="00005371">
      <w:pPr>
        <w:spacing w:line="62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140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详见招商文件</w:t>
      </w:r>
    </w:p>
    <w:p w:rsidR="00005371" w:rsidRPr="00005371" w:rsidRDefault="00A53455" w:rsidP="00005371">
      <w:pPr>
        <w:spacing w:line="62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黑体" w:eastAsia="黑体" w:hAnsi="黑体" w:cs="仿宋_GB2312" w:hint="eastAsia"/>
          <w:spacing w:val="-20"/>
          <w:sz w:val="32"/>
          <w:szCs w:val="32"/>
        </w:rPr>
        <w:t>四</w:t>
      </w:r>
      <w:r w:rsidR="00005371" w:rsidRPr="00005371">
        <w:rPr>
          <w:rStyle w:val="NormalCharacter"/>
          <w:rFonts w:ascii="黑体" w:eastAsia="黑体" w:hAnsi="黑体" w:cs="仿宋_GB2312" w:hint="eastAsia"/>
          <w:spacing w:val="-20"/>
          <w:sz w:val="32"/>
          <w:szCs w:val="32"/>
        </w:rPr>
        <w:t>、时间安排及要求</w:t>
      </w:r>
    </w:p>
    <w:p w:rsidR="00E140A2" w:rsidRPr="00A53455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53455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报名时间：202</w:t>
      </w:r>
      <w:r w:rsidR="005B2A18">
        <w:rPr>
          <w:rStyle w:val="NormalCharacter"/>
          <w:rFonts w:ascii="仿宋_GB2312" w:eastAsia="仿宋_GB2312" w:hAnsi="仿宋_GB2312" w:cs="仿宋_GB2312"/>
          <w:sz w:val="32"/>
          <w:szCs w:val="32"/>
        </w:rPr>
        <w:t>1</w:t>
      </w:r>
      <w:r w:rsidRPr="00A53455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年</w:t>
      </w:r>
      <w:r w:rsidR="005B2A18">
        <w:rPr>
          <w:rStyle w:val="NormalCharacter"/>
          <w:rFonts w:ascii="仿宋_GB2312" w:eastAsia="仿宋_GB2312" w:hAnsi="仿宋_GB2312" w:cs="仿宋_GB2312"/>
          <w:sz w:val="32"/>
          <w:szCs w:val="32"/>
        </w:rPr>
        <w:t>10</w:t>
      </w:r>
      <w:r w:rsidRPr="00A53455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月</w:t>
      </w:r>
      <w:r w:rsidR="005B2A18">
        <w:rPr>
          <w:rStyle w:val="NormalCharacter"/>
          <w:rFonts w:ascii="仿宋_GB2312" w:eastAsia="仿宋_GB2312" w:hAnsi="仿宋_GB2312" w:cs="仿宋_GB2312"/>
          <w:sz w:val="32"/>
          <w:szCs w:val="32"/>
        </w:rPr>
        <w:t>2</w:t>
      </w:r>
      <w:r w:rsidR="00BB780A">
        <w:rPr>
          <w:rStyle w:val="NormalCharacter"/>
          <w:rFonts w:ascii="仿宋_GB2312" w:eastAsia="仿宋_GB2312" w:hAnsi="仿宋_GB2312" w:cs="仿宋_GB2312"/>
          <w:sz w:val="32"/>
          <w:szCs w:val="32"/>
        </w:rPr>
        <w:t>2</w:t>
      </w:r>
      <w:r w:rsidRPr="00A53455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日</w:t>
      </w:r>
      <w:r w:rsidR="00337D0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8</w:t>
      </w:r>
      <w:r w:rsidR="00130DCC">
        <w:rPr>
          <w:rStyle w:val="NormalCharacter"/>
          <w:rFonts w:ascii="仿宋_GB2312" w:eastAsia="仿宋_GB2312" w:hAnsi="仿宋_GB2312" w:cs="仿宋_GB2312"/>
          <w:sz w:val="32"/>
          <w:szCs w:val="32"/>
        </w:rPr>
        <w:t>:</w:t>
      </w:r>
      <w:r w:rsidR="00337D0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</w:t>
      </w:r>
      <w:r w:rsidR="00130DCC">
        <w:rPr>
          <w:rStyle w:val="NormalCharacter"/>
          <w:rFonts w:ascii="仿宋_GB2312" w:eastAsia="仿宋_GB2312" w:hAnsi="仿宋_GB2312" w:cs="仿宋_GB2312"/>
          <w:sz w:val="32"/>
          <w:szCs w:val="32"/>
        </w:rPr>
        <w:t>0</w:t>
      </w:r>
      <w:r w:rsidRPr="00A53455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至</w:t>
      </w:r>
      <w:r w:rsidR="00446CDD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10</w:t>
      </w:r>
      <w:r w:rsidRPr="00A53455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月</w:t>
      </w:r>
      <w:r w:rsidR="005B2A18">
        <w:rPr>
          <w:rStyle w:val="NormalCharacter"/>
          <w:rFonts w:ascii="仿宋_GB2312" w:eastAsia="仿宋_GB2312" w:hAnsi="仿宋_GB2312" w:cs="仿宋_GB2312"/>
          <w:sz w:val="32"/>
          <w:szCs w:val="32"/>
        </w:rPr>
        <w:t>2</w:t>
      </w:r>
      <w:r w:rsidR="00BB780A">
        <w:rPr>
          <w:rStyle w:val="NormalCharacter"/>
          <w:rFonts w:ascii="仿宋_GB2312" w:eastAsia="仿宋_GB2312" w:hAnsi="仿宋_GB2312" w:cs="仿宋_GB2312"/>
          <w:sz w:val="32"/>
          <w:szCs w:val="32"/>
        </w:rPr>
        <w:t>9</w:t>
      </w:r>
      <w:r w:rsidRPr="00A53455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日</w:t>
      </w:r>
      <w:r w:rsidR="00130DCC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</w:t>
      </w:r>
      <w:r w:rsidR="00130DCC">
        <w:rPr>
          <w:rStyle w:val="NormalCharacter"/>
          <w:rFonts w:ascii="仿宋_GB2312" w:eastAsia="仿宋_GB2312" w:hAnsi="仿宋_GB2312" w:cs="仿宋_GB2312"/>
          <w:sz w:val="32"/>
          <w:szCs w:val="32"/>
        </w:rPr>
        <w:t>7:00</w:t>
      </w:r>
      <w:r w:rsidR="003F1D3E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（法定节假日除外）</w:t>
      </w:r>
      <w:r w:rsidRPr="00A53455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40A2" w:rsidRPr="00932A54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32A54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公告地址：</w:t>
      </w:r>
      <w:r w:rsidRPr="006101C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中国招标投标公共服务平台网、贵州省招标投标公共服务平台、茅台集团官网；</w:t>
      </w:r>
    </w:p>
    <w:p w:rsidR="00A53455" w:rsidRPr="001D484F" w:rsidRDefault="00A53455" w:rsidP="00A53455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有意参选的服务机构，请于报名截止之日前将竞聘文件按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招商文件</w:t>
      </w: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要求的格式编排打印，一式</w:t>
      </w:r>
      <w:r w:rsidR="005B2A18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两</w:t>
      </w: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份（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一</w:t>
      </w: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正</w:t>
      </w:r>
      <w:r w:rsidR="005B2A18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副</w:t>
      </w: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），邮寄（</w:t>
      </w:r>
      <w:proofErr w:type="gramStart"/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限顺丰</w:t>
      </w:r>
      <w:proofErr w:type="gramEnd"/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）或专人送至中国贵州茅台酒厂（集团）有限责任公司集中采购中心，并将竞聘文件中的初审文件电子版(50</w:t>
      </w:r>
      <w:r w:rsidRPr="001D484F">
        <w:rPr>
          <w:rStyle w:val="NormalCharacter"/>
          <w:rFonts w:ascii="仿宋_GB2312" w:eastAsia="仿宋_GB2312" w:hAnsi="仿宋_GB2312" w:cs="仿宋_GB2312"/>
          <w:sz w:val="32"/>
          <w:szCs w:val="32"/>
        </w:rPr>
        <w:t>M</w:t>
      </w: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以内)发至邮箱chenyidan@moutai.com.cn。</w:t>
      </w:r>
      <w:r w:rsidR="00C457DA" w:rsidRPr="00C457DA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在报名期间内</w:t>
      </w:r>
      <w:r w:rsidR="0043523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同时</w:t>
      </w:r>
      <w:r w:rsidR="00C457DA" w:rsidRPr="00C457DA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收到初审电子版与纸质竞聘文件视为报名成功</w:t>
      </w:r>
      <w:r w:rsidR="00C457DA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。</w:t>
      </w: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递交竞聘文件视为许可我司对竞聘文件进行合理使用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，</w:t>
      </w: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竞聘文件不予以返还，我司将妥善保管、处理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，并将评选入库名单</w:t>
      </w: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茅台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集团官</w:t>
      </w: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网公示</w:t>
      </w:r>
      <w:proofErr w:type="gramEnd"/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40A2" w:rsidRPr="00C457DA" w:rsidRDefault="00E140A2" w:rsidP="00C457DA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联系人：陈先生</w:t>
      </w:r>
      <w:r w:rsidR="00005371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05371">
        <w:rPr>
          <w:rStyle w:val="NormalCharacter"/>
          <w:rFonts w:ascii="仿宋_GB2312" w:eastAsia="仿宋_GB2312" w:hAnsi="仿宋_GB2312" w:cs="仿宋_GB2312"/>
          <w:sz w:val="32"/>
          <w:szCs w:val="32"/>
        </w:rPr>
        <w:t xml:space="preserve"> </w:t>
      </w:r>
      <w:r w:rsidR="00005371" w:rsidRPr="001D484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B4D6D">
        <w:rPr>
          <w:rStyle w:val="NormalCharacter"/>
          <w:rFonts w:ascii="仿宋_GB2312" w:eastAsia="仿宋_GB2312" w:hAnsi="仿宋_GB2312" w:cs="仿宋_GB2312"/>
          <w:sz w:val="32"/>
          <w:szCs w:val="32"/>
        </w:rPr>
        <w:t>0851-22385471</w:t>
      </w:r>
    </w:p>
    <w:p w:rsidR="00E140A2" w:rsidRPr="00932A54" w:rsidRDefault="00E140A2" w:rsidP="00005371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32A54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lastRenderedPageBreak/>
        <w:t>邮寄地址：贵州省仁怀市茅台集团办公大楼集中采购中心</w:t>
      </w:r>
    </w:p>
    <w:p w:rsidR="00E140A2" w:rsidRDefault="00E140A2" w:rsidP="00005371">
      <w:pPr>
        <w:pStyle w:val="178"/>
      </w:pPr>
    </w:p>
    <w:p w:rsidR="006B4D6D" w:rsidRDefault="006B4D6D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</w:p>
    <w:p w:rsidR="007D1F8B" w:rsidRDefault="007D1F8B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 w:hint="eastAsia"/>
          <w:sz w:val="44"/>
          <w:szCs w:val="44"/>
        </w:rPr>
      </w:pPr>
    </w:p>
    <w:p w:rsidR="00E140A2" w:rsidRPr="00EC33DC" w:rsidRDefault="00E140A2" w:rsidP="00E140A2">
      <w:pPr>
        <w:pStyle w:val="178"/>
        <w:spacing w:line="620" w:lineRule="exact"/>
        <w:ind w:firstLineChars="200" w:firstLine="880"/>
        <w:jc w:val="center"/>
        <w:rPr>
          <w:rStyle w:val="NormalCharacter"/>
          <w:rFonts w:ascii="方正小标宋简体" w:eastAsia="方正小标宋简体" w:hAnsi="黑体" w:cs="仿宋_GB2312"/>
          <w:sz w:val="44"/>
          <w:szCs w:val="44"/>
        </w:rPr>
      </w:pPr>
      <w:r w:rsidRPr="00EC33DC">
        <w:rPr>
          <w:rStyle w:val="NormalCharacter"/>
          <w:rFonts w:ascii="方正小标宋简体" w:eastAsia="方正小标宋简体" w:hAnsi="黑体" w:cs="仿宋_GB2312" w:hint="eastAsia"/>
          <w:sz w:val="44"/>
          <w:szCs w:val="44"/>
        </w:rPr>
        <w:lastRenderedPageBreak/>
        <w:t>第二章  评审标准及办法</w:t>
      </w:r>
    </w:p>
    <w:p w:rsidR="00E140A2" w:rsidRPr="00EC33DC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 w:cs="仿宋_GB2312"/>
          <w:sz w:val="32"/>
          <w:szCs w:val="32"/>
        </w:rPr>
      </w:pPr>
      <w:r>
        <w:rPr>
          <w:rStyle w:val="NormalCharacter"/>
          <w:rFonts w:ascii="黑体" w:eastAsia="黑体" w:hAnsi="黑体" w:cs="仿宋_GB2312" w:hint="eastAsia"/>
          <w:sz w:val="32"/>
          <w:szCs w:val="32"/>
        </w:rPr>
        <w:t>一、</w:t>
      </w:r>
      <w:r w:rsidRPr="00EC33DC">
        <w:rPr>
          <w:rStyle w:val="NormalCharacter"/>
          <w:rFonts w:ascii="黑体" w:eastAsia="黑体" w:hAnsi="黑体" w:cs="仿宋_GB2312" w:hint="eastAsia"/>
          <w:sz w:val="32"/>
          <w:szCs w:val="32"/>
        </w:rPr>
        <w:t>总则</w:t>
      </w:r>
    </w:p>
    <w:p w:rsidR="00A53455" w:rsidRDefault="00A53455" w:rsidP="00A53455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32A54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1.评审小组首先对各竞聘单位初步评审，初步评审通过的进入详细评审。</w:t>
      </w:r>
    </w:p>
    <w:p w:rsidR="00A53455" w:rsidRPr="00932A54" w:rsidRDefault="00A53455" w:rsidP="00A53455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Style w:val="NormalCharacter"/>
          <w:rFonts w:ascii="仿宋_GB2312" w:eastAsia="仿宋_GB2312" w:hAnsi="仿宋_GB2312" w:cs="仿宋_GB2312"/>
          <w:sz w:val="32"/>
          <w:szCs w:val="32"/>
        </w:rPr>
        <w:t>.</w:t>
      </w:r>
      <w:r w:rsidRPr="00932A54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评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审</w:t>
      </w:r>
      <w:r w:rsidRPr="00932A54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方法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采用</w:t>
      </w:r>
      <w:r w:rsidRPr="00932A54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综合评分法。</w:t>
      </w:r>
    </w:p>
    <w:p w:rsidR="00A53455" w:rsidRPr="001A759F" w:rsidRDefault="00A53455" w:rsidP="00A53455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sz w:val="32"/>
          <w:szCs w:val="32"/>
        </w:rPr>
        <w:t>3</w:t>
      </w:r>
      <w:r w:rsidRPr="001A759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.详细评审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满分为1</w:t>
      </w:r>
      <w:r>
        <w:rPr>
          <w:rStyle w:val="NormalCharacter"/>
          <w:rFonts w:ascii="仿宋_GB2312" w:eastAsia="仿宋_GB2312" w:hAnsi="仿宋_GB2312" w:cs="仿宋_GB2312"/>
          <w:sz w:val="32"/>
          <w:szCs w:val="32"/>
        </w:rPr>
        <w:t>00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分，</w:t>
      </w:r>
      <w:r w:rsidRPr="00932A54">
        <w:rPr>
          <w:rFonts w:ascii="仿宋_GB2312" w:eastAsia="仿宋_GB2312" w:hAnsi="仿宋_GB2312" w:cs="仿宋_GB2312" w:hint="eastAsia"/>
          <w:sz w:val="32"/>
          <w:szCs w:val="32"/>
        </w:rPr>
        <w:t>分数保留小数两位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932A54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评审得分相同</w:t>
      </w:r>
      <w:r w:rsidRPr="00932A54">
        <w:rPr>
          <w:rFonts w:ascii="仿宋_GB2312" w:eastAsia="仿宋_GB2312" w:hAnsi="仿宋_GB2312" w:cs="仿宋_GB2312" w:hint="eastAsia"/>
          <w:sz w:val="32"/>
          <w:szCs w:val="32"/>
        </w:rPr>
        <w:t>的，按服务方案优劣顺序排列，服务方案得分依然相同的，按业绩优劣顺序排列</w:t>
      </w:r>
      <w:r w:rsidRPr="001A759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53455" w:rsidRPr="00932A54" w:rsidRDefault="00A53455" w:rsidP="00A53455">
      <w:pPr>
        <w:pStyle w:val="178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sz w:val="32"/>
          <w:szCs w:val="32"/>
        </w:rPr>
        <w:t>4</w:t>
      </w:r>
      <w:r w:rsidRPr="00932A54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.评审结束后，评审小组根据评审结果，将被评审人得分由高至低排序。根据排名结果，</w:t>
      </w:r>
      <w:r w:rsidRPr="00932A54">
        <w:rPr>
          <w:rStyle w:val="NormalCharacter"/>
          <w:rFonts w:ascii="仿宋_GB2312" w:eastAsia="仿宋_GB2312" w:hAnsi="仿宋_GB2312" w:cs="仿宋_GB2312" w:hint="eastAsia"/>
          <w:kern w:val="0"/>
          <w:sz w:val="32"/>
          <w:szCs w:val="32"/>
        </w:rPr>
        <w:t>按照招商需求数量确认入选名单。</w:t>
      </w:r>
    </w:p>
    <w:p w:rsidR="00A53455" w:rsidRDefault="00A53455" w:rsidP="00A53455">
      <w:pPr>
        <w:pStyle w:val="178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932A54">
        <w:rPr>
          <w:rFonts w:ascii="仿宋_GB2312" w:eastAsia="仿宋_GB2312" w:hAnsi="仿宋_GB2312" w:cs="仿宋_GB2312" w:hint="eastAsia"/>
          <w:sz w:val="32"/>
          <w:szCs w:val="32"/>
        </w:rPr>
        <w:t>评审标准及办法的最终解释</w:t>
      </w:r>
      <w:r>
        <w:rPr>
          <w:rFonts w:ascii="仿宋_GB2312" w:eastAsia="仿宋_GB2312" w:hAnsi="仿宋_GB2312" w:cs="仿宋_GB2312" w:hint="eastAsia"/>
          <w:sz w:val="32"/>
          <w:szCs w:val="32"/>
        </w:rPr>
        <w:t>权</w:t>
      </w:r>
      <w:r w:rsidRPr="00932A54">
        <w:rPr>
          <w:rFonts w:ascii="仿宋_GB2312" w:eastAsia="仿宋_GB2312" w:hAnsi="仿宋_GB2312" w:cs="仿宋_GB2312" w:hint="eastAsia"/>
          <w:sz w:val="32"/>
          <w:szCs w:val="32"/>
        </w:rPr>
        <w:t>归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Pr="00932A54">
        <w:rPr>
          <w:rFonts w:ascii="仿宋_GB2312" w:eastAsia="仿宋_GB2312" w:hAnsi="仿宋_GB2312" w:cs="仿宋_GB2312" w:hint="eastAsia"/>
          <w:sz w:val="32"/>
          <w:szCs w:val="32"/>
        </w:rPr>
        <w:t>招商人。</w:t>
      </w:r>
    </w:p>
    <w:p w:rsidR="00E140A2" w:rsidRPr="00A53455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E140A2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E140A2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E140A2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E140A2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E140A2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E140A2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E140A2" w:rsidRDefault="00E140A2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1A759F" w:rsidRDefault="001A759F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A53455" w:rsidRDefault="00A53455" w:rsidP="00E140A2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</w:p>
    <w:p w:rsidR="00005371" w:rsidRDefault="00E140A2" w:rsidP="00005371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黑体" w:eastAsia="黑体" w:hAnsi="黑体"/>
          <w:sz w:val="32"/>
          <w:szCs w:val="32"/>
        </w:rPr>
      </w:pPr>
      <w:r w:rsidRPr="00EC33DC">
        <w:rPr>
          <w:rStyle w:val="NormalCharacter"/>
          <w:rFonts w:ascii="黑体" w:eastAsia="黑体" w:hAnsi="黑体" w:hint="eastAsia"/>
          <w:sz w:val="32"/>
          <w:szCs w:val="32"/>
        </w:rPr>
        <w:lastRenderedPageBreak/>
        <w:t>二</w:t>
      </w:r>
      <w:r>
        <w:rPr>
          <w:rStyle w:val="NormalCharacter"/>
          <w:rFonts w:ascii="黑体" w:eastAsia="黑体" w:hAnsi="黑体" w:hint="eastAsia"/>
          <w:sz w:val="32"/>
          <w:szCs w:val="32"/>
        </w:rPr>
        <w:t>、评审细则</w:t>
      </w:r>
    </w:p>
    <w:p w:rsidR="00005371" w:rsidRDefault="00005371" w:rsidP="00005371">
      <w:pPr>
        <w:pStyle w:val="178"/>
        <w:spacing w:line="62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005371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 w:rsidRPr="00005371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005371">
        <w:rPr>
          <w:rStyle w:val="NormalCharacter"/>
          <w:rFonts w:ascii="仿宋_GB2312" w:eastAsia="仿宋_GB2312" w:hAnsi="仿宋_GB2312" w:cs="仿宋_GB2312"/>
          <w:sz w:val="32"/>
          <w:szCs w:val="32"/>
        </w:rPr>
        <w:t>)</w:t>
      </w:r>
      <w:r w:rsidR="0089324D" w:rsidRPr="00005371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初步评审</w:t>
      </w:r>
    </w:p>
    <w:p w:rsidR="005E204A" w:rsidRPr="00005371" w:rsidRDefault="00005371" w:rsidP="007A78D6">
      <w:pPr>
        <w:pStyle w:val="178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初步评审中若竞聘方</w:t>
      </w:r>
      <w:r w:rsidR="001A759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提交资料不符合要求，则取消详细评审打分资格，具体提交资料要求如下：</w:t>
      </w:r>
    </w:p>
    <w:tbl>
      <w:tblPr>
        <w:tblStyle w:val="af1"/>
        <w:tblpPr w:leftFromText="180" w:rightFromText="180" w:vertAnchor="text" w:horzAnchor="margin" w:tblpX="-464" w:tblpY="269"/>
        <w:tblOverlap w:val="never"/>
        <w:tblW w:w="9780" w:type="dxa"/>
        <w:tblLook w:val="04A0" w:firstRow="1" w:lastRow="0" w:firstColumn="1" w:lastColumn="0" w:noHBand="0" w:noVBand="1"/>
      </w:tblPr>
      <w:tblGrid>
        <w:gridCol w:w="708"/>
        <w:gridCol w:w="1555"/>
        <w:gridCol w:w="7517"/>
      </w:tblGrid>
      <w:tr w:rsidR="004A70D6" w:rsidRPr="00EC33DC" w:rsidTr="002C1203">
        <w:trPr>
          <w:trHeight w:val="558"/>
        </w:trPr>
        <w:tc>
          <w:tcPr>
            <w:tcW w:w="708" w:type="dxa"/>
            <w:vAlign w:val="center"/>
          </w:tcPr>
          <w:p w:rsidR="004A70D6" w:rsidRPr="00EC33DC" w:rsidRDefault="004A70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 w:rsidRPr="00EC33DC">
              <w:rPr>
                <w:rStyle w:val="NormalCharacter"/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555" w:type="dxa"/>
            <w:vAlign w:val="center"/>
          </w:tcPr>
          <w:p w:rsidR="004A70D6" w:rsidRPr="00EC33DC" w:rsidRDefault="004A70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 w:rsidRPr="00EC33DC">
              <w:rPr>
                <w:rStyle w:val="NormalCharacter"/>
                <w:rFonts w:ascii="仿宋_GB2312" w:eastAsia="仿宋_GB2312" w:hAnsi="仿宋_GB2312" w:cs="仿宋_GB2312" w:hint="eastAsia"/>
                <w:b/>
                <w:sz w:val="24"/>
              </w:rPr>
              <w:t>评审项目</w:t>
            </w:r>
          </w:p>
        </w:tc>
        <w:tc>
          <w:tcPr>
            <w:tcW w:w="7517" w:type="dxa"/>
            <w:vAlign w:val="center"/>
          </w:tcPr>
          <w:p w:rsidR="004A70D6" w:rsidRPr="00EC33DC" w:rsidRDefault="004A70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 w:rsidRPr="00EC33DC">
              <w:rPr>
                <w:rStyle w:val="NormalCharacter"/>
                <w:rFonts w:ascii="仿宋_GB2312" w:eastAsia="仿宋_GB2312" w:hAnsi="仿宋_GB2312" w:cs="仿宋_GB2312" w:hint="eastAsia"/>
                <w:b/>
                <w:sz w:val="24"/>
              </w:rPr>
              <w:t>证明材料</w:t>
            </w:r>
            <w:r>
              <w:rPr>
                <w:rStyle w:val="NormalCharacter"/>
                <w:rFonts w:ascii="仿宋_GB2312" w:eastAsia="仿宋_GB2312" w:hAnsi="仿宋_GB2312" w:cs="仿宋_GB2312" w:hint="eastAsia"/>
                <w:b/>
                <w:sz w:val="24"/>
              </w:rPr>
              <w:t>（需加盖公章）</w:t>
            </w:r>
          </w:p>
        </w:tc>
      </w:tr>
      <w:tr w:rsidR="004A70D6" w:rsidRPr="00EC33DC" w:rsidTr="002C1203">
        <w:trPr>
          <w:trHeight w:val="439"/>
        </w:trPr>
        <w:tc>
          <w:tcPr>
            <w:tcW w:w="708" w:type="dxa"/>
            <w:vAlign w:val="center"/>
          </w:tcPr>
          <w:p w:rsidR="004A70D6" w:rsidRPr="00EC33DC" w:rsidRDefault="004A70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4A70D6" w:rsidRPr="00EC33DC" w:rsidRDefault="004A70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企业资质</w:t>
            </w:r>
          </w:p>
        </w:tc>
        <w:tc>
          <w:tcPr>
            <w:tcW w:w="7517" w:type="dxa"/>
            <w:vAlign w:val="center"/>
          </w:tcPr>
          <w:p w:rsidR="004A70D6" w:rsidRPr="002C1203" w:rsidRDefault="004A70D6" w:rsidP="002C1203">
            <w:pPr>
              <w:pStyle w:val="17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C1203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233883">
              <w:rPr>
                <w:rFonts w:ascii="仿宋_GB2312" w:eastAsia="仿宋_GB2312" w:hAnsi="仿宋_GB2312" w:cs="仿宋_GB2312" w:hint="eastAsia"/>
                <w:sz w:val="24"/>
              </w:rPr>
              <w:t>.提供</w:t>
            </w:r>
            <w:r w:rsidRPr="002338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营业执照、</w:t>
            </w:r>
            <w:r w:rsidR="005B2A18" w:rsidRPr="00233883">
              <w:rPr>
                <w:rFonts w:ascii="仿宋_GB2312" w:eastAsia="仿宋_GB2312" w:hAnsi="宋体" w:cs="宋体" w:hint="eastAsia"/>
                <w:sz w:val="24"/>
              </w:rPr>
              <w:t>一般纳税人资格</w:t>
            </w:r>
            <w:r w:rsidR="002C1203" w:rsidRPr="00233883">
              <w:rPr>
                <w:rFonts w:ascii="仿宋_GB2312" w:eastAsia="仿宋_GB2312" w:hAnsi="宋体" w:cs="宋体" w:hint="eastAsia"/>
                <w:sz w:val="24"/>
              </w:rPr>
              <w:t>证明材料</w:t>
            </w:r>
            <w:r w:rsidR="005B2A18" w:rsidRPr="00233883"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Pr="002338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执业证书复印件</w:t>
            </w:r>
            <w:r w:rsidRPr="00233883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4A70D6" w:rsidRPr="002C1203" w:rsidRDefault="004A70D6" w:rsidP="002C1203">
            <w:pPr>
              <w:pStyle w:val="178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C1203"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 w:rsidR="00A53455" w:rsidRPr="002C1203">
              <w:rPr>
                <w:rFonts w:ascii="仿宋_GB2312" w:eastAsia="仿宋_GB2312" w:hAnsi="仿宋_GB2312" w:cs="仿宋_GB2312" w:hint="eastAsia"/>
                <w:sz w:val="24"/>
              </w:rPr>
              <w:t>须</w:t>
            </w:r>
            <w:r w:rsidRPr="002C120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在中国境内注册的会计师事务所；</w:t>
            </w:r>
          </w:p>
          <w:p w:rsidR="004A70D6" w:rsidRPr="002C1203" w:rsidRDefault="004A70D6" w:rsidP="002C1203">
            <w:pPr>
              <w:pStyle w:val="178"/>
              <w:jc w:val="left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 w:rsidRPr="002C1203"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 w:rsidRPr="002C120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竞聘单位主体名称</w:t>
            </w:r>
            <w:r w:rsidR="00A53455" w:rsidRPr="002C120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须</w:t>
            </w:r>
            <w:r w:rsidRPr="002C120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与营业执照一致。</w:t>
            </w:r>
          </w:p>
        </w:tc>
      </w:tr>
      <w:tr w:rsidR="007A78D6" w:rsidRPr="00EC33DC" w:rsidTr="002C1203">
        <w:trPr>
          <w:trHeight w:val="2179"/>
        </w:trPr>
        <w:tc>
          <w:tcPr>
            <w:tcW w:w="708" w:type="dxa"/>
            <w:vAlign w:val="center"/>
          </w:tcPr>
          <w:p w:rsidR="007A78D6" w:rsidRPr="00EC33DC" w:rsidRDefault="007A78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7A78D6" w:rsidRPr="00233883" w:rsidRDefault="007A78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 w:rsidRPr="00233883"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资信情况</w:t>
            </w:r>
          </w:p>
        </w:tc>
        <w:tc>
          <w:tcPr>
            <w:tcW w:w="7517" w:type="dxa"/>
            <w:vAlign w:val="center"/>
          </w:tcPr>
          <w:p w:rsidR="007A78D6" w:rsidRPr="00233883" w:rsidRDefault="007A78D6" w:rsidP="002C1203">
            <w:pPr>
              <w:pStyle w:val="178"/>
              <w:numPr>
                <w:ilvl w:val="0"/>
                <w:numId w:val="13"/>
              </w:numPr>
              <w:jc w:val="left"/>
              <w:rPr>
                <w:rFonts w:ascii="仿宋_GB2312" w:eastAsia="仿宋_GB2312"/>
                <w:sz w:val="24"/>
              </w:rPr>
            </w:pPr>
            <w:r w:rsidRPr="00233883">
              <w:rPr>
                <w:rFonts w:ascii="仿宋_GB2312" w:eastAsia="仿宋_GB2312" w:hint="eastAsia"/>
                <w:sz w:val="24"/>
              </w:rPr>
              <w:t>提供授权委托书（见招商文件附件1）；</w:t>
            </w:r>
          </w:p>
          <w:p w:rsidR="007A78D6" w:rsidRPr="00233883" w:rsidRDefault="007A78D6" w:rsidP="002C1203">
            <w:pPr>
              <w:pStyle w:val="178"/>
              <w:numPr>
                <w:ilvl w:val="0"/>
                <w:numId w:val="13"/>
              </w:numPr>
              <w:jc w:val="left"/>
              <w:rPr>
                <w:rFonts w:ascii="仿宋_GB2312" w:eastAsia="仿宋_GB2312"/>
                <w:sz w:val="24"/>
              </w:rPr>
            </w:pPr>
            <w:r w:rsidRPr="00233883">
              <w:rPr>
                <w:rFonts w:ascii="仿宋_GB2312" w:eastAsia="仿宋_GB2312" w:hAnsi="仿宋_GB2312" w:cs="仿宋_GB2312" w:hint="eastAsia"/>
                <w:sz w:val="24"/>
              </w:rPr>
              <w:t>2018年以来受到证监会</w:t>
            </w:r>
            <w:r w:rsidR="004D53C1" w:rsidRPr="00233883">
              <w:rPr>
                <w:rFonts w:ascii="仿宋_GB2312" w:eastAsia="仿宋_GB2312" w:hAnsi="仿宋_GB2312" w:cs="仿宋_GB2312" w:hint="eastAsia"/>
                <w:sz w:val="24"/>
              </w:rPr>
              <w:t>等相关部门</w:t>
            </w:r>
            <w:r w:rsidRPr="00233883">
              <w:rPr>
                <w:rFonts w:ascii="仿宋_GB2312" w:eastAsia="仿宋_GB2312" w:hAnsi="仿宋_GB2312" w:cs="仿宋_GB2312" w:hint="eastAsia"/>
                <w:sz w:val="24"/>
              </w:rPr>
              <w:t>处罚低于三次；</w:t>
            </w:r>
            <w:r w:rsidRPr="002338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（提供2018年以来受到行政处罚</w:t>
            </w:r>
            <w:r w:rsidR="004D53C1" w:rsidRPr="002338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或行业协会处罚</w:t>
            </w:r>
            <w:r w:rsidRPr="002338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情况说明）</w:t>
            </w:r>
          </w:p>
          <w:p w:rsidR="007A78D6" w:rsidRPr="00233883" w:rsidRDefault="007A78D6" w:rsidP="002C1203">
            <w:pPr>
              <w:pStyle w:val="178"/>
              <w:jc w:val="left"/>
              <w:rPr>
                <w:rFonts w:ascii="仿宋_GB2312" w:eastAsia="仿宋_GB2312" w:cs="Times New Roman"/>
                <w:sz w:val="24"/>
              </w:rPr>
            </w:pPr>
            <w:r w:rsidRPr="00233883">
              <w:rPr>
                <w:rFonts w:ascii="仿宋_GB2312" w:eastAsia="仿宋_GB2312" w:hint="eastAsia"/>
                <w:sz w:val="24"/>
              </w:rPr>
              <w:t>3.未</w:t>
            </w:r>
            <w:r w:rsidRPr="00233883">
              <w:rPr>
                <w:rFonts w:ascii="仿宋_GB2312" w:eastAsia="仿宋_GB2312" w:hAnsi="仿宋_GB2312" w:cs="仿宋_GB2312" w:hint="eastAsia"/>
                <w:sz w:val="24"/>
              </w:rPr>
              <w:t>被列入严重违法失信企业名单【国家企业信用信息公示系统（www.gsxt. gov.cn）截图】；</w:t>
            </w:r>
          </w:p>
          <w:p w:rsidR="007A78D6" w:rsidRPr="00233883" w:rsidRDefault="007A78D6" w:rsidP="002C1203">
            <w:pPr>
              <w:pStyle w:val="178"/>
              <w:jc w:val="left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 w:rsidRPr="00233883">
              <w:rPr>
                <w:rFonts w:ascii="仿宋_GB2312" w:eastAsia="仿宋_GB2312" w:hAnsi="仿宋_GB2312" w:cs="仿宋_GB2312" w:hint="eastAsia"/>
                <w:sz w:val="24"/>
              </w:rPr>
              <w:t>4.未被列入失信被执行人名单【信用中国（www.creditchina. gov.cn）截图】。</w:t>
            </w:r>
          </w:p>
        </w:tc>
      </w:tr>
      <w:tr w:rsidR="005B2A18" w:rsidRPr="00EC33DC" w:rsidTr="002C1203">
        <w:trPr>
          <w:trHeight w:val="236"/>
        </w:trPr>
        <w:tc>
          <w:tcPr>
            <w:tcW w:w="708" w:type="dxa"/>
            <w:vAlign w:val="center"/>
          </w:tcPr>
          <w:p w:rsidR="005B2A18" w:rsidRDefault="007A78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B2A18" w:rsidRDefault="005B2A18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从业人员</w:t>
            </w:r>
          </w:p>
        </w:tc>
        <w:tc>
          <w:tcPr>
            <w:tcW w:w="7517" w:type="dxa"/>
            <w:vAlign w:val="center"/>
          </w:tcPr>
          <w:p w:rsidR="005B2A18" w:rsidRPr="002C1203" w:rsidRDefault="005B2A18" w:rsidP="002C1203">
            <w:pPr>
              <w:pStyle w:val="178"/>
              <w:rPr>
                <w:rFonts w:ascii="仿宋_GB2312" w:eastAsia="仿宋_GB2312"/>
                <w:sz w:val="24"/>
              </w:rPr>
            </w:pPr>
            <w:r w:rsidRPr="002C1203">
              <w:rPr>
                <w:rFonts w:ascii="仿宋_GB2312" w:eastAsia="仿宋_GB2312" w:hint="eastAsia"/>
                <w:sz w:val="24"/>
              </w:rPr>
              <w:t>从业人员在20人以上，其中注册会计师数量在5人以上，拟派项目负责人应具备有效的注册会计师执业资格；</w:t>
            </w:r>
          </w:p>
          <w:p w:rsidR="005B2A18" w:rsidRPr="008E71EC" w:rsidRDefault="005B2A18" w:rsidP="002C1203">
            <w:pPr>
              <w:pStyle w:val="178"/>
              <w:rPr>
                <w:rFonts w:ascii="仿宋_GB2312" w:eastAsia="仿宋_GB2312"/>
                <w:sz w:val="24"/>
              </w:rPr>
            </w:pPr>
          </w:p>
          <w:p w:rsidR="005C71AF" w:rsidRPr="008E71EC" w:rsidRDefault="005B2A18" w:rsidP="002C1203">
            <w:pPr>
              <w:pStyle w:val="178"/>
              <w:rPr>
                <w:rFonts w:ascii="仿宋_GB2312" w:eastAsia="仿宋_GB2312" w:hAnsi="宋体" w:cs="宋体"/>
                <w:sz w:val="24"/>
              </w:rPr>
            </w:pPr>
            <w:r w:rsidRPr="008E71EC">
              <w:rPr>
                <w:rFonts w:ascii="仿宋_GB2312" w:eastAsia="仿宋_GB2312" w:hint="eastAsia"/>
                <w:sz w:val="24"/>
              </w:rPr>
              <w:t>提供</w:t>
            </w:r>
            <w:r w:rsidRPr="008E71EC">
              <w:rPr>
                <w:rFonts w:ascii="仿宋_GB2312" w:eastAsia="仿宋_GB2312" w:hAnsi="宋体" w:cs="宋体" w:hint="eastAsia"/>
                <w:sz w:val="24"/>
              </w:rPr>
              <w:t>从业人员相关资质证书及社</w:t>
            </w:r>
            <w:r w:rsidR="005C71AF" w:rsidRPr="008E71EC">
              <w:rPr>
                <w:rFonts w:ascii="仿宋_GB2312" w:eastAsia="仿宋_GB2312" w:hAnsi="宋体" w:cs="宋体" w:hint="eastAsia"/>
                <w:sz w:val="24"/>
              </w:rPr>
              <w:t>保</w:t>
            </w:r>
          </w:p>
        </w:tc>
      </w:tr>
      <w:tr w:rsidR="004A70D6" w:rsidRPr="00EC33DC" w:rsidTr="002C1203">
        <w:trPr>
          <w:trHeight w:val="236"/>
        </w:trPr>
        <w:tc>
          <w:tcPr>
            <w:tcW w:w="708" w:type="dxa"/>
            <w:vAlign w:val="center"/>
          </w:tcPr>
          <w:p w:rsidR="004A70D6" w:rsidRPr="00EC33DC" w:rsidRDefault="007A78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4A70D6" w:rsidRPr="00EC33DC" w:rsidRDefault="004A70D6" w:rsidP="002C1203">
            <w:pPr>
              <w:pStyle w:val="178"/>
              <w:jc w:val="center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竞聘承诺书</w:t>
            </w:r>
          </w:p>
        </w:tc>
        <w:tc>
          <w:tcPr>
            <w:tcW w:w="7517" w:type="dxa"/>
            <w:vAlign w:val="center"/>
          </w:tcPr>
          <w:p w:rsidR="004A70D6" w:rsidRPr="002C1203" w:rsidRDefault="004A70D6" w:rsidP="002C1203">
            <w:pPr>
              <w:pStyle w:val="178"/>
              <w:jc w:val="left"/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 w:rsidRPr="002C120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提供</w:t>
            </w:r>
            <w:r w:rsidRPr="002C1203"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竞聘承诺书（见招商文件附件2）。</w:t>
            </w:r>
          </w:p>
        </w:tc>
      </w:tr>
    </w:tbl>
    <w:p w:rsidR="00005371" w:rsidRDefault="00005371">
      <w:pPr>
        <w:spacing w:line="400" w:lineRule="exact"/>
        <w:ind w:firstLineChars="200" w:firstLine="482"/>
        <w:rPr>
          <w:rStyle w:val="NormalCharacter"/>
          <w:rFonts w:ascii="仿宋_GB2312" w:eastAsia="仿宋_GB2312" w:hAnsi="仿宋_GB2312" w:cs="仿宋_GB2312"/>
          <w:b/>
          <w:sz w:val="24"/>
        </w:rPr>
      </w:pPr>
    </w:p>
    <w:p w:rsidR="00005371" w:rsidRDefault="00005371">
      <w:pPr>
        <w:spacing w:line="400" w:lineRule="exact"/>
        <w:ind w:firstLineChars="200" w:firstLine="482"/>
        <w:rPr>
          <w:rStyle w:val="NormalCharacter"/>
          <w:rFonts w:ascii="仿宋_GB2312" w:eastAsia="仿宋_GB2312" w:hAnsi="仿宋_GB2312" w:cs="仿宋_GB2312"/>
          <w:b/>
          <w:sz w:val="24"/>
        </w:rPr>
      </w:pPr>
    </w:p>
    <w:p w:rsidR="00005371" w:rsidRDefault="00005371">
      <w:pPr>
        <w:spacing w:line="400" w:lineRule="exact"/>
        <w:ind w:firstLineChars="200" w:firstLine="482"/>
        <w:rPr>
          <w:rStyle w:val="NormalCharacter"/>
          <w:rFonts w:ascii="仿宋_GB2312" w:eastAsia="仿宋_GB2312" w:hAnsi="仿宋_GB2312" w:cs="仿宋_GB2312"/>
          <w:b/>
          <w:sz w:val="24"/>
        </w:rPr>
      </w:pPr>
    </w:p>
    <w:p w:rsidR="00005371" w:rsidRDefault="00005371">
      <w:pPr>
        <w:spacing w:line="400" w:lineRule="exact"/>
        <w:ind w:firstLineChars="200" w:firstLine="482"/>
        <w:rPr>
          <w:rStyle w:val="NormalCharacter"/>
          <w:rFonts w:ascii="仿宋_GB2312" w:eastAsia="仿宋_GB2312" w:hAnsi="仿宋_GB2312" w:cs="仿宋_GB2312"/>
          <w:b/>
          <w:sz w:val="24"/>
        </w:rPr>
      </w:pPr>
    </w:p>
    <w:p w:rsidR="00005371" w:rsidRDefault="00005371">
      <w:pPr>
        <w:spacing w:line="400" w:lineRule="exact"/>
        <w:ind w:firstLineChars="200" w:firstLine="482"/>
        <w:rPr>
          <w:rStyle w:val="NormalCharacter"/>
          <w:rFonts w:ascii="仿宋_GB2312" w:eastAsia="仿宋_GB2312" w:hAnsi="仿宋_GB2312" w:cs="仿宋_GB2312"/>
          <w:b/>
          <w:sz w:val="24"/>
        </w:rPr>
      </w:pPr>
    </w:p>
    <w:p w:rsidR="00005371" w:rsidRDefault="00005371">
      <w:pPr>
        <w:spacing w:line="400" w:lineRule="exact"/>
        <w:ind w:firstLineChars="200" w:firstLine="482"/>
        <w:rPr>
          <w:rStyle w:val="NormalCharacter"/>
          <w:rFonts w:ascii="仿宋_GB2312" w:eastAsia="仿宋_GB2312" w:hAnsi="仿宋_GB2312" w:cs="仿宋_GB2312"/>
          <w:b/>
          <w:sz w:val="24"/>
        </w:rPr>
      </w:pPr>
    </w:p>
    <w:p w:rsidR="00005371" w:rsidRDefault="00005371">
      <w:pPr>
        <w:spacing w:line="400" w:lineRule="exact"/>
        <w:ind w:firstLineChars="200" w:firstLine="482"/>
        <w:rPr>
          <w:rStyle w:val="NormalCharacter"/>
          <w:rFonts w:ascii="仿宋_GB2312" w:eastAsia="仿宋_GB2312" w:hAnsi="仿宋_GB2312" w:cs="仿宋_GB2312"/>
          <w:b/>
          <w:sz w:val="24"/>
        </w:rPr>
      </w:pPr>
    </w:p>
    <w:p w:rsidR="00005371" w:rsidRDefault="00005371">
      <w:pPr>
        <w:spacing w:line="400" w:lineRule="exact"/>
        <w:ind w:firstLineChars="200" w:firstLine="482"/>
        <w:rPr>
          <w:rStyle w:val="NormalCharacter"/>
          <w:rFonts w:ascii="仿宋_GB2312" w:eastAsia="仿宋_GB2312" w:hAnsi="仿宋_GB2312" w:cs="仿宋_GB2312"/>
          <w:b/>
          <w:sz w:val="24"/>
        </w:rPr>
      </w:pPr>
    </w:p>
    <w:p w:rsidR="00005371" w:rsidRDefault="00005371">
      <w:pPr>
        <w:spacing w:line="400" w:lineRule="exact"/>
        <w:ind w:firstLineChars="200" w:firstLine="482"/>
        <w:rPr>
          <w:rStyle w:val="NormalCharacter"/>
          <w:rFonts w:ascii="仿宋_GB2312" w:eastAsia="仿宋_GB2312" w:hAnsi="仿宋_GB2312" w:cs="仿宋_GB2312"/>
          <w:b/>
          <w:sz w:val="24"/>
        </w:rPr>
      </w:pPr>
    </w:p>
    <w:p w:rsidR="00A53455" w:rsidRDefault="00A53455" w:rsidP="00A53455">
      <w:pPr>
        <w:pStyle w:val="178"/>
      </w:pPr>
    </w:p>
    <w:p w:rsidR="008E71EC" w:rsidRDefault="008E71EC" w:rsidP="00A53455">
      <w:pPr>
        <w:pStyle w:val="178"/>
      </w:pPr>
    </w:p>
    <w:p w:rsidR="008E71EC" w:rsidRDefault="008E71EC" w:rsidP="00A53455">
      <w:pPr>
        <w:pStyle w:val="178"/>
      </w:pPr>
    </w:p>
    <w:p w:rsidR="007D1F8B" w:rsidRDefault="007D1F8B" w:rsidP="00A53455">
      <w:pPr>
        <w:pStyle w:val="178"/>
      </w:pPr>
    </w:p>
    <w:p w:rsidR="007D1F8B" w:rsidRDefault="007D1F8B" w:rsidP="00A53455">
      <w:pPr>
        <w:pStyle w:val="178"/>
      </w:pPr>
    </w:p>
    <w:p w:rsidR="007D1F8B" w:rsidRDefault="007D1F8B" w:rsidP="00A53455">
      <w:pPr>
        <w:pStyle w:val="178"/>
      </w:pPr>
    </w:p>
    <w:p w:rsidR="007D1F8B" w:rsidRDefault="007D1F8B" w:rsidP="00A53455">
      <w:pPr>
        <w:pStyle w:val="178"/>
      </w:pPr>
    </w:p>
    <w:p w:rsidR="007D1F8B" w:rsidRDefault="007D1F8B" w:rsidP="00A53455">
      <w:pPr>
        <w:pStyle w:val="178"/>
        <w:rPr>
          <w:rFonts w:hint="eastAsia"/>
        </w:rPr>
      </w:pPr>
      <w:bookmarkStart w:id="1" w:name="_GoBack"/>
      <w:bookmarkEnd w:id="1"/>
    </w:p>
    <w:p w:rsidR="008E71EC" w:rsidRPr="00A53455" w:rsidRDefault="008E71EC" w:rsidP="00A53455">
      <w:pPr>
        <w:pStyle w:val="178"/>
      </w:pPr>
    </w:p>
    <w:p w:rsidR="00F37DBE" w:rsidRDefault="00005371" w:rsidP="00F37DBE">
      <w:pPr>
        <w:spacing w:line="62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1A759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lastRenderedPageBreak/>
        <w:t>（二）</w:t>
      </w:r>
      <w:r w:rsidR="0089324D" w:rsidRPr="001A759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详细评审</w:t>
      </w:r>
    </w:p>
    <w:p w:rsidR="00F37DBE" w:rsidRDefault="0089324D" w:rsidP="00F37DBE">
      <w:pPr>
        <w:spacing w:line="62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1A759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满分</w:t>
      </w:r>
      <w:r w:rsidR="001A759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为100</w:t>
      </w:r>
      <w:r w:rsidRPr="001A759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分</w:t>
      </w:r>
      <w:r w:rsidR="001A759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，分为企业实力、财务状况、项目人员配置、业绩、服务方案、办公场地等六项，具体</w:t>
      </w:r>
      <w:r w:rsidR="00F37DBE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情况如下：</w:t>
      </w:r>
    </w:p>
    <w:p w:rsidR="00F37DBE" w:rsidRPr="00F37DBE" w:rsidRDefault="00F37DBE" w:rsidP="00F37DBE">
      <w:pPr>
        <w:pStyle w:val="178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49"/>
        <w:gridCol w:w="457"/>
        <w:gridCol w:w="7167"/>
        <w:gridCol w:w="1843"/>
      </w:tblGrid>
      <w:tr w:rsidR="0089324D" w:rsidTr="0089324D">
        <w:trPr>
          <w:trHeight w:val="570"/>
        </w:trPr>
        <w:tc>
          <w:tcPr>
            <w:tcW w:w="458" w:type="dxa"/>
            <w:vAlign w:val="center"/>
          </w:tcPr>
          <w:p w:rsidR="0089324D" w:rsidRDefault="0089324D" w:rsidP="0089324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9" w:type="dxa"/>
            <w:vAlign w:val="center"/>
          </w:tcPr>
          <w:p w:rsidR="0089324D" w:rsidRDefault="0089324D" w:rsidP="0089324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57" w:type="dxa"/>
            <w:vAlign w:val="center"/>
          </w:tcPr>
          <w:p w:rsidR="0089324D" w:rsidRDefault="0089324D" w:rsidP="0089324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7167" w:type="dxa"/>
            <w:vAlign w:val="center"/>
          </w:tcPr>
          <w:p w:rsidR="0089324D" w:rsidRDefault="0089324D" w:rsidP="0089324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8932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审计服务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843" w:type="dxa"/>
            <w:vAlign w:val="center"/>
          </w:tcPr>
          <w:p w:rsidR="0089324D" w:rsidRDefault="0089324D" w:rsidP="0089324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证明材料（需加盖公章）</w:t>
            </w:r>
          </w:p>
        </w:tc>
      </w:tr>
      <w:tr w:rsidR="0089324D" w:rsidTr="0089324D">
        <w:trPr>
          <w:trHeight w:val="765"/>
        </w:trPr>
        <w:tc>
          <w:tcPr>
            <w:tcW w:w="458" w:type="dxa"/>
            <w:vMerge w:val="restart"/>
            <w:vAlign w:val="center"/>
          </w:tcPr>
          <w:p w:rsidR="0089324D" w:rsidRDefault="0089324D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 w:rsidR="0089324D" w:rsidRDefault="0089324D" w:rsidP="000504E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企业实力</w:t>
            </w:r>
          </w:p>
        </w:tc>
        <w:tc>
          <w:tcPr>
            <w:tcW w:w="457" w:type="dxa"/>
            <w:vMerge w:val="restart"/>
            <w:vAlign w:val="center"/>
          </w:tcPr>
          <w:p w:rsidR="0089324D" w:rsidRDefault="002200A9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</w:t>
            </w:r>
            <w:r w:rsidR="0089324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167" w:type="dxa"/>
            <w:vAlign w:val="center"/>
          </w:tcPr>
          <w:p w:rsidR="0089324D" w:rsidRPr="0089324D" w:rsidRDefault="0089324D" w:rsidP="0089324D">
            <w:pPr>
              <w:jc w:val="left"/>
              <w:textAlignment w:val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89324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1</w:t>
            </w:r>
            <w:r w:rsidRPr="0089324D">
              <w:rPr>
                <w:b/>
                <w:kern w:val="0"/>
              </w:rPr>
              <w:t>.</w:t>
            </w:r>
            <w:r w:rsidRPr="0089324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从业人员数量</w:t>
            </w:r>
          </w:p>
          <w:p w:rsidR="0089324D" w:rsidRPr="0089324D" w:rsidRDefault="0089324D" w:rsidP="0089324D">
            <w:pPr>
              <w:jc w:val="left"/>
              <w:textAlignment w:val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932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从业人员达到</w:t>
            </w:r>
            <w:r w:rsidR="005C71AF">
              <w:rPr>
                <w:rFonts w:ascii="仿宋_GB2312" w:eastAsia="仿宋_GB2312" w:hAnsi="仿宋_GB2312" w:cs="仿宋_GB2312"/>
                <w:kern w:val="0"/>
                <w:sz w:val="24"/>
              </w:rPr>
              <w:t>20</w:t>
            </w:r>
            <w:r w:rsidRPr="008932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人得1分，每增加</w:t>
            </w:r>
            <w:r w:rsidR="005C71A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Pr="008932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0人加1分，满分</w:t>
            </w:r>
            <w:r w:rsidR="002200A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 w:rsidRPr="008932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分；</w:t>
            </w:r>
            <w:r w:rsidRPr="0089324D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9324D" w:rsidRDefault="007A78D6" w:rsidP="0089324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个人独立</w:t>
            </w:r>
            <w:proofErr w:type="gramStart"/>
            <w:r w:rsidR="0089324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社保证明</w:t>
            </w:r>
            <w:proofErr w:type="gramEnd"/>
            <w:r w:rsidR="008932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</w:tr>
      <w:tr w:rsidR="0089324D" w:rsidTr="0089324D">
        <w:trPr>
          <w:trHeight w:val="510"/>
        </w:trPr>
        <w:tc>
          <w:tcPr>
            <w:tcW w:w="458" w:type="dxa"/>
            <w:vMerge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67" w:type="dxa"/>
            <w:vAlign w:val="center"/>
          </w:tcPr>
          <w:p w:rsidR="0089324D" w:rsidRPr="0089324D" w:rsidRDefault="0089324D" w:rsidP="0089324D">
            <w:pPr>
              <w:jc w:val="left"/>
              <w:textAlignment w:val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8932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2.注册会计师数量</w:t>
            </w:r>
          </w:p>
          <w:p w:rsidR="0089324D" w:rsidRDefault="0089324D" w:rsidP="0089324D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注册会计师达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到</w:t>
            </w:r>
            <w:r w:rsidR="005C71AF">
              <w:rPr>
                <w:rFonts w:ascii="仿宋_GB2312" w:eastAsia="仿宋_GB2312" w:hAnsi="仿宋_GB2312" w:cs="仿宋_GB2312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人得1分，每增加</w:t>
            </w:r>
            <w:r w:rsidR="005C71AF"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人加1分，满分</w:t>
            </w:r>
            <w:r w:rsidR="002200A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分；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9324D" w:rsidRDefault="0089324D" w:rsidP="0089324D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注册会计师协会行业管理信息系统证明、行业协会注册会计师年检公告或其他证明材料</w:t>
            </w:r>
          </w:p>
        </w:tc>
      </w:tr>
      <w:tr w:rsidR="005C71AF" w:rsidTr="005C71AF">
        <w:trPr>
          <w:trHeight w:val="1698"/>
        </w:trPr>
        <w:tc>
          <w:tcPr>
            <w:tcW w:w="458" w:type="dxa"/>
            <w:vMerge/>
            <w:vAlign w:val="center"/>
          </w:tcPr>
          <w:p w:rsidR="005C71AF" w:rsidRDefault="005C71AF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5C71AF" w:rsidRDefault="005C71AF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5C71AF" w:rsidRDefault="005C71AF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67" w:type="dxa"/>
            <w:vAlign w:val="center"/>
          </w:tcPr>
          <w:p w:rsidR="005C71AF" w:rsidRPr="00593166" w:rsidRDefault="005C71AF" w:rsidP="0089324D">
            <w:pPr>
              <w:jc w:val="left"/>
              <w:textAlignment w:val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593166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>3</w:t>
            </w:r>
            <w:r w:rsidRPr="00593166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.行政处罚和行业惩戒情况</w:t>
            </w:r>
          </w:p>
          <w:p w:rsidR="00233883" w:rsidRDefault="00233883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该项为扣分项，最多扣5分</w:t>
            </w:r>
          </w:p>
          <w:p w:rsidR="005C71AF" w:rsidRDefault="005C71AF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年以来被证监会</w:t>
            </w:r>
            <w:r w:rsidR="004D53C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等相关部门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行政处罚或被中注协</w:t>
            </w:r>
            <w:r w:rsidR="004D53C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等相关行业协会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行业惩戒1次，扣2分，</w:t>
            </w:r>
            <w:r w:rsidRPr="000504E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扣完为止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。连续两年被行政处罚或行业惩戒</w:t>
            </w:r>
            <w:r w:rsidR="0023388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的扣5分；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C71AF" w:rsidRDefault="005C71AF" w:rsidP="0089324D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竞聘方提供20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年以来被行政处罚、行业惩戒的情况说明</w:t>
            </w:r>
          </w:p>
        </w:tc>
      </w:tr>
      <w:tr w:rsidR="0089324D" w:rsidTr="0089324D">
        <w:trPr>
          <w:trHeight w:val="510"/>
        </w:trPr>
        <w:tc>
          <w:tcPr>
            <w:tcW w:w="458" w:type="dxa"/>
            <w:vAlign w:val="center"/>
          </w:tcPr>
          <w:p w:rsidR="0089324D" w:rsidRDefault="0089324D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9" w:type="dxa"/>
            <w:vAlign w:val="center"/>
          </w:tcPr>
          <w:p w:rsidR="0089324D" w:rsidRDefault="0089324D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财务状况</w:t>
            </w:r>
          </w:p>
        </w:tc>
        <w:tc>
          <w:tcPr>
            <w:tcW w:w="457" w:type="dxa"/>
            <w:vAlign w:val="center"/>
          </w:tcPr>
          <w:p w:rsidR="0089324D" w:rsidRDefault="002200A9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  <w:r w:rsidR="0089324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67" w:type="dxa"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近两年（201</w:t>
            </w:r>
            <w:r w:rsidR="005C71AF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—20</w:t>
            </w:r>
            <w:r w:rsidR="005C71AF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）企业经营状况良好，盈利一年得</w:t>
            </w:r>
            <w:r w:rsidR="002200A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分，两年均为盈利得</w:t>
            </w:r>
            <w:r w:rsidR="002200A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分；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</w:t>
            </w:r>
            <w:r w:rsidR="005C71AF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年审计报告（三表一注）</w:t>
            </w:r>
          </w:p>
        </w:tc>
      </w:tr>
      <w:tr w:rsidR="000504E4" w:rsidTr="0089324D">
        <w:trPr>
          <w:trHeight w:val="1331"/>
        </w:trPr>
        <w:tc>
          <w:tcPr>
            <w:tcW w:w="458" w:type="dxa"/>
            <w:vMerge w:val="restart"/>
            <w:vAlign w:val="center"/>
          </w:tcPr>
          <w:p w:rsidR="000504E4" w:rsidRDefault="000504E4" w:rsidP="000504E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49" w:type="dxa"/>
            <w:vMerge w:val="restart"/>
            <w:vAlign w:val="center"/>
          </w:tcPr>
          <w:p w:rsidR="000504E4" w:rsidRDefault="000504E4" w:rsidP="000504E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项目人员配置</w:t>
            </w:r>
          </w:p>
        </w:tc>
        <w:tc>
          <w:tcPr>
            <w:tcW w:w="457" w:type="dxa"/>
            <w:vMerge w:val="restart"/>
            <w:vAlign w:val="center"/>
          </w:tcPr>
          <w:p w:rsidR="000504E4" w:rsidRDefault="000504E4" w:rsidP="000504E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22分</w:t>
            </w:r>
          </w:p>
        </w:tc>
        <w:tc>
          <w:tcPr>
            <w:tcW w:w="7167" w:type="dxa"/>
            <w:vAlign w:val="center"/>
          </w:tcPr>
          <w:p w:rsidR="00B42BBF" w:rsidRPr="00B42BBF" w:rsidRDefault="00B42BBF" w:rsidP="00B42BBF">
            <w:pPr>
              <w:jc w:val="left"/>
              <w:textAlignment w:val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B42B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  <w:r w:rsidRPr="00B42BBF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.</w:t>
            </w:r>
            <w:r w:rsidR="000504E4" w:rsidRPr="00B42B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项目负责人</w:t>
            </w:r>
          </w:p>
          <w:p w:rsidR="000504E4" w:rsidRPr="00B42BBF" w:rsidRDefault="000504E4" w:rsidP="00B42BBF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42BB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有合伙人的得2分；</w:t>
            </w:r>
            <w:r w:rsidRPr="00B42BBF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工商登记信息等相关证明</w:t>
            </w:r>
          </w:p>
        </w:tc>
      </w:tr>
      <w:tr w:rsidR="000504E4" w:rsidTr="0089324D">
        <w:trPr>
          <w:trHeight w:val="1035"/>
        </w:trPr>
        <w:tc>
          <w:tcPr>
            <w:tcW w:w="458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67" w:type="dxa"/>
            <w:vAlign w:val="center"/>
          </w:tcPr>
          <w:p w:rsidR="00B42BBF" w:rsidRPr="00B42BBF" w:rsidRDefault="000504E4" w:rsidP="000504E4">
            <w:pPr>
              <w:jc w:val="left"/>
              <w:textAlignment w:val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B42B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 w:rsidR="00B42B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.</w:t>
            </w:r>
            <w:r w:rsidRPr="00B42B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现场负责人（</w:t>
            </w:r>
            <w:r w:rsidR="00C56375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6</w:t>
            </w:r>
            <w:r w:rsidRPr="00B42B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人）</w:t>
            </w:r>
          </w:p>
          <w:p w:rsidR="000504E4" w:rsidRDefault="000504E4" w:rsidP="000504E4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具备注册会计师执业资格或相关专业高级技术职称，且有5-9年从业经历的一人得1分，10-15年从业经历的一人得</w:t>
            </w:r>
            <w:r w:rsidR="003F1D3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分，有15年以上从业经历的一人得</w:t>
            </w:r>
            <w:r w:rsidR="003F1D3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分，满分10分；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注册会计师执业证书或相关职称证书</w:t>
            </w:r>
            <w:r w:rsidR="00BA16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、从业经历证明</w:t>
            </w:r>
            <w:r w:rsidR="002D4C0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复印件</w:t>
            </w:r>
            <w:r w:rsidR="00BA16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（注：各项目人员资格证书以最高计算，只算一次）</w:t>
            </w:r>
          </w:p>
        </w:tc>
      </w:tr>
      <w:tr w:rsidR="000504E4" w:rsidTr="0089324D">
        <w:trPr>
          <w:trHeight w:val="1740"/>
        </w:trPr>
        <w:tc>
          <w:tcPr>
            <w:tcW w:w="458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67" w:type="dxa"/>
            <w:vAlign w:val="center"/>
          </w:tcPr>
          <w:p w:rsidR="00B42BBF" w:rsidRPr="00B42BBF" w:rsidRDefault="000504E4" w:rsidP="000504E4">
            <w:pPr>
              <w:jc w:val="left"/>
              <w:textAlignment w:val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B42B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  <w:r w:rsidR="00B42B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.</w:t>
            </w:r>
            <w:r w:rsidRPr="00B42B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审计项目团队人员</w:t>
            </w:r>
          </w:p>
          <w:p w:rsidR="000504E4" w:rsidRDefault="000504E4" w:rsidP="000504E4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每提供1名具有注册会计师执业资格或相关专业高级职称的人员得1分，每提供1名具有相关专业中级职称得0.5分，满分10分；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504E4" w:rsidTr="0089324D">
        <w:trPr>
          <w:trHeight w:val="765"/>
        </w:trPr>
        <w:tc>
          <w:tcPr>
            <w:tcW w:w="458" w:type="dxa"/>
            <w:vMerge w:val="restart"/>
            <w:vAlign w:val="center"/>
          </w:tcPr>
          <w:p w:rsidR="000504E4" w:rsidRDefault="000504E4" w:rsidP="000504E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49" w:type="dxa"/>
            <w:vMerge w:val="restart"/>
            <w:vAlign w:val="center"/>
          </w:tcPr>
          <w:p w:rsidR="000504E4" w:rsidRDefault="000504E4" w:rsidP="000504E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457" w:type="dxa"/>
            <w:vMerge w:val="restart"/>
            <w:vAlign w:val="center"/>
          </w:tcPr>
          <w:p w:rsidR="000504E4" w:rsidRDefault="002929F1" w:rsidP="000504E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</w:t>
            </w:r>
            <w:r w:rsidR="000504E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167" w:type="dxa"/>
            <w:vAlign w:val="center"/>
          </w:tcPr>
          <w:p w:rsidR="002929F1" w:rsidRPr="00593166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59316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1.企业类似业绩</w:t>
            </w:r>
          </w:p>
          <w:p w:rsidR="002929F1" w:rsidRPr="002929F1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（1）2018年1月1日至今提供类似项目业绩（经济责任审计）提供5个得1分，每增加1个加1分，满分4分。</w:t>
            </w:r>
          </w:p>
          <w:p w:rsidR="002929F1" w:rsidRPr="002929F1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（2）2018年1月1日至今提供类似项目业绩（财务收支审计）提供5个得1分，每增加1个加1分，满分3分。</w:t>
            </w:r>
          </w:p>
          <w:p w:rsidR="002929F1" w:rsidRPr="002929F1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（3）2018年1月1日至今提供类似项目业绩（内控审计） 提供5个得1分，每增加1个加1分，满分3分。</w:t>
            </w:r>
          </w:p>
          <w:p w:rsidR="002929F1" w:rsidRPr="00167874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6787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（4）2018年1月1日至今提供类似项目业绩（工程审计） 提供5个得1分，每增加1个加1分，满分3分。</w:t>
            </w:r>
          </w:p>
          <w:p w:rsidR="002929F1" w:rsidRPr="002929F1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（5）2018年1月1日至今提供类似项目业绩（环</w:t>
            </w:r>
            <w:r w:rsidR="00EC28A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</w:t>
            </w: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审计） 提供1个得1分，每增加1个加1分，满分2分。</w:t>
            </w:r>
          </w:p>
          <w:p w:rsidR="000504E4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（6）2018年1月1日至今提供类似项目业绩（专项审计）提供5个得1分，每增加1个加1分，满分3分。</w:t>
            </w:r>
          </w:p>
        </w:tc>
        <w:tc>
          <w:tcPr>
            <w:tcW w:w="1843" w:type="dxa"/>
            <w:vMerge w:val="restart"/>
            <w:vAlign w:val="center"/>
          </w:tcPr>
          <w:p w:rsidR="000504E4" w:rsidRDefault="002200A9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200A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提供合同</w:t>
            </w:r>
            <w:r w:rsidR="00EC28A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关键页</w:t>
            </w:r>
            <w:r w:rsidRPr="002200A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、企业工商信息查询证</w:t>
            </w:r>
            <w:r w:rsidRPr="002200A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明、审计成果资料（成果资料</w:t>
            </w:r>
            <w:proofErr w:type="gramStart"/>
            <w:r w:rsidRPr="002200A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须体现</w:t>
            </w:r>
            <w:proofErr w:type="gramEnd"/>
            <w:r w:rsidRPr="002200A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项目名称及项目负责人名字）复印件加盖公章。</w:t>
            </w:r>
          </w:p>
        </w:tc>
      </w:tr>
      <w:tr w:rsidR="000504E4" w:rsidTr="0089324D">
        <w:trPr>
          <w:trHeight w:val="765"/>
        </w:trPr>
        <w:tc>
          <w:tcPr>
            <w:tcW w:w="458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67" w:type="dxa"/>
            <w:vAlign w:val="center"/>
          </w:tcPr>
          <w:p w:rsidR="002929F1" w:rsidRPr="00593166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59316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2.项目负责人业绩</w:t>
            </w:r>
          </w:p>
          <w:p w:rsidR="002929F1" w:rsidRPr="002929F1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（1）2018年1月1日至今提供类似项目业绩（经济责任审计）提供1个得1分，每增加1个加0.5分，满分3分。</w:t>
            </w:r>
          </w:p>
          <w:p w:rsidR="002929F1" w:rsidRPr="002929F1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（2）2018年1月1日至今提供类似项目业绩（财务收支审计）提供1个得1分，每增加1个加0.5分，满分2分。</w:t>
            </w:r>
          </w:p>
          <w:p w:rsidR="002929F1" w:rsidRPr="002929F1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（3）2018年1月1日至今提供类似项目业绩（内控审计）提供1个得1分，每增加1个加0.5分，满分2分。</w:t>
            </w:r>
          </w:p>
          <w:p w:rsidR="002929F1" w:rsidRPr="00167874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6787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（4）2018年1月1日至今提供类似项目业绩（工程审计）提供1个得1分，每增加1个加0.5分，满分2分。</w:t>
            </w:r>
          </w:p>
          <w:p w:rsidR="002929F1" w:rsidRPr="002929F1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（5）2018年1月1日至今提供类似项目业绩（环保审计）提供1个得0.5分，每增加1个加0.5分，满分1分。</w:t>
            </w:r>
          </w:p>
          <w:p w:rsidR="000504E4" w:rsidRDefault="002929F1" w:rsidP="002929F1">
            <w:pPr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（6）2018年1月1日至今提供类似项目业绩（专项审计）提供1个得1分，每增加1个加0.5分，满分2分。</w:t>
            </w:r>
          </w:p>
        </w:tc>
        <w:tc>
          <w:tcPr>
            <w:tcW w:w="1843" w:type="dxa"/>
            <w:vMerge/>
            <w:vAlign w:val="center"/>
          </w:tcPr>
          <w:p w:rsidR="000504E4" w:rsidRDefault="000504E4" w:rsidP="000504E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324D" w:rsidTr="0089324D">
        <w:trPr>
          <w:trHeight w:val="270"/>
        </w:trPr>
        <w:tc>
          <w:tcPr>
            <w:tcW w:w="458" w:type="dxa"/>
            <w:vMerge w:val="restart"/>
            <w:vAlign w:val="center"/>
          </w:tcPr>
          <w:p w:rsidR="0089324D" w:rsidRDefault="0089324D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49" w:type="dxa"/>
            <w:vMerge w:val="restart"/>
            <w:vAlign w:val="center"/>
          </w:tcPr>
          <w:p w:rsidR="0089324D" w:rsidRDefault="0089324D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服务方案</w:t>
            </w:r>
          </w:p>
        </w:tc>
        <w:tc>
          <w:tcPr>
            <w:tcW w:w="457" w:type="dxa"/>
            <w:vMerge w:val="restart"/>
            <w:vAlign w:val="center"/>
          </w:tcPr>
          <w:p w:rsidR="0089324D" w:rsidRDefault="0089324D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7167" w:type="dxa"/>
            <w:vAlign w:val="center"/>
          </w:tcPr>
          <w:p w:rsidR="000978DE" w:rsidRPr="000978DE" w:rsidRDefault="000978DE" w:rsidP="000978DE">
            <w:pP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0978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  <w:r w:rsidRPr="000978DE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.</w:t>
            </w:r>
            <w:r w:rsidR="0089324D" w:rsidRPr="000978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项目实施进度保障措施</w:t>
            </w:r>
          </w:p>
          <w:p w:rsidR="0089324D" w:rsidRPr="000978DE" w:rsidRDefault="0089324D" w:rsidP="000978D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0978D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优10-8分，良7-5分，中4-2分，差1-0分。</w:t>
            </w:r>
          </w:p>
        </w:tc>
        <w:tc>
          <w:tcPr>
            <w:tcW w:w="1843" w:type="dxa"/>
            <w:vMerge w:val="restart"/>
            <w:vAlign w:val="center"/>
          </w:tcPr>
          <w:p w:rsidR="0089324D" w:rsidRDefault="0089324D" w:rsidP="0089324D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竞聘人在竞聘文件中自行阐述</w:t>
            </w:r>
            <w:r w:rsidR="00EC28A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89324D" w:rsidTr="0089324D">
        <w:trPr>
          <w:trHeight w:val="270"/>
        </w:trPr>
        <w:tc>
          <w:tcPr>
            <w:tcW w:w="458" w:type="dxa"/>
            <w:vMerge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67" w:type="dxa"/>
            <w:vAlign w:val="center"/>
          </w:tcPr>
          <w:p w:rsidR="000978DE" w:rsidRPr="000978DE" w:rsidRDefault="000978DE" w:rsidP="000978DE">
            <w:pP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0978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 w:rsidRPr="000978DE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.</w:t>
            </w:r>
            <w:r w:rsidR="0089324D" w:rsidRPr="000978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质量保障措施</w:t>
            </w:r>
          </w:p>
          <w:p w:rsidR="0089324D" w:rsidRPr="000978DE" w:rsidRDefault="0089324D" w:rsidP="000978D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0978D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优10-8分，良7-5分，中4-2分，差1-0分。</w:t>
            </w:r>
          </w:p>
        </w:tc>
        <w:tc>
          <w:tcPr>
            <w:tcW w:w="1843" w:type="dxa"/>
            <w:vMerge/>
            <w:vAlign w:val="center"/>
          </w:tcPr>
          <w:p w:rsidR="0089324D" w:rsidRDefault="0089324D" w:rsidP="0089324D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324D" w:rsidTr="0089324D">
        <w:trPr>
          <w:trHeight w:val="510"/>
        </w:trPr>
        <w:tc>
          <w:tcPr>
            <w:tcW w:w="458" w:type="dxa"/>
            <w:vMerge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89324D" w:rsidRDefault="0089324D" w:rsidP="0089324D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67" w:type="dxa"/>
            <w:vAlign w:val="center"/>
          </w:tcPr>
          <w:p w:rsidR="000978DE" w:rsidRPr="000978DE" w:rsidRDefault="000978DE" w:rsidP="000978DE">
            <w:pP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0978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  <w:r w:rsidRPr="000978DE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.</w:t>
            </w:r>
            <w:r w:rsidR="0089324D" w:rsidRPr="000978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组织方案（人员配置、工作计划、合</w:t>
            </w:r>
            <w:proofErr w:type="gramStart"/>
            <w:r w:rsidR="0089324D" w:rsidRPr="000978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规</w:t>
            </w:r>
            <w:proofErr w:type="gramEnd"/>
            <w:r w:rsidR="0089324D" w:rsidRPr="000978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合法性）</w:t>
            </w:r>
          </w:p>
          <w:p w:rsidR="0089324D" w:rsidRPr="000978DE" w:rsidRDefault="0089324D" w:rsidP="000978DE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0978D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优10-8分，良7-5分，中4-2分，差1-0分。</w:t>
            </w:r>
          </w:p>
        </w:tc>
        <w:tc>
          <w:tcPr>
            <w:tcW w:w="1843" w:type="dxa"/>
            <w:vMerge/>
            <w:vAlign w:val="center"/>
          </w:tcPr>
          <w:p w:rsidR="0089324D" w:rsidRDefault="0089324D" w:rsidP="0089324D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324D" w:rsidTr="0089324D">
        <w:trPr>
          <w:trHeight w:val="510"/>
        </w:trPr>
        <w:tc>
          <w:tcPr>
            <w:tcW w:w="458" w:type="dxa"/>
            <w:vAlign w:val="center"/>
          </w:tcPr>
          <w:p w:rsidR="0089324D" w:rsidRDefault="0089324D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49" w:type="dxa"/>
            <w:vAlign w:val="center"/>
          </w:tcPr>
          <w:p w:rsidR="0089324D" w:rsidRDefault="0089324D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办公场地</w:t>
            </w:r>
          </w:p>
        </w:tc>
        <w:tc>
          <w:tcPr>
            <w:tcW w:w="457" w:type="dxa"/>
            <w:vAlign w:val="center"/>
          </w:tcPr>
          <w:p w:rsidR="0089324D" w:rsidRDefault="002929F1" w:rsidP="0089324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="0089324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67" w:type="dxa"/>
            <w:vAlign w:val="center"/>
          </w:tcPr>
          <w:p w:rsidR="0089324D" w:rsidRDefault="0089324D" w:rsidP="0089324D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在中国境内有固定的办公场所或经营场所，3</w:t>
            </w:r>
            <w:r w:rsidR="00E140A2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0平方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米得</w:t>
            </w:r>
            <w:r w:rsidR="002929F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，每增加100平米加1分，满分</w:t>
            </w:r>
            <w:r w:rsidR="002929F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843" w:type="dxa"/>
            <w:vAlign w:val="center"/>
          </w:tcPr>
          <w:p w:rsidR="0089324D" w:rsidRDefault="0089324D" w:rsidP="0089324D">
            <w:pP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1.自有办公场所：提供有效的购房合同或房产产权证，产权是自然人的须说明与公司的关系。</w:t>
            </w:r>
          </w:p>
          <w:p w:rsidR="0089324D" w:rsidRDefault="0089324D" w:rsidP="0089324D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2.租赁办公场所：须提供有效的租赁合同及租金支付凭证。</w:t>
            </w:r>
          </w:p>
        </w:tc>
      </w:tr>
    </w:tbl>
    <w:p w:rsidR="008C0148" w:rsidRDefault="008C0148" w:rsidP="009F04AB">
      <w:pPr>
        <w:snapToGrid w:val="0"/>
        <w:spacing w:line="440" w:lineRule="exac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jc w:val="left"/>
        <w:rPr>
          <w:rStyle w:val="NormalCharacter"/>
          <w:rFonts w:ascii="仿宋_GB2312" w:eastAsia="仿宋_GB2312" w:hAnsi="仿宋_GB2312" w:cs="仿宋_GB2312"/>
          <w:sz w:val="24"/>
        </w:rPr>
        <w:sectPr w:rsidR="008C0148">
          <w:pgSz w:w="11907" w:h="16840"/>
          <w:pgMar w:top="1304" w:right="1588" w:bottom="1304" w:left="1588" w:header="720" w:footer="720" w:gutter="0"/>
          <w:pgNumType w:start="1"/>
          <w:cols w:space="720"/>
        </w:sectPr>
      </w:pPr>
    </w:p>
    <w:p w:rsidR="0089324D" w:rsidRPr="008E0757" w:rsidRDefault="0089324D" w:rsidP="0089324D">
      <w:pPr>
        <w:pStyle w:val="a4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bookmarkStart w:id="2" w:name="_Hlk51251212"/>
      <w:r w:rsidRPr="008E0757">
        <w:rPr>
          <w:rFonts w:ascii="方正小标宋简体" w:eastAsia="方正小标宋简体" w:hAnsi="仿宋_GB2312" w:cs="仿宋_GB2312" w:hint="eastAsia"/>
          <w:sz w:val="44"/>
          <w:szCs w:val="44"/>
        </w:rPr>
        <w:lastRenderedPageBreak/>
        <w:t xml:space="preserve">第三章 </w:t>
      </w:r>
      <w:r w:rsidRPr="008E0757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评审纪律、原则</w:t>
      </w:r>
    </w:p>
    <w:p w:rsidR="0089324D" w:rsidRPr="008E0757" w:rsidRDefault="0089324D" w:rsidP="0089324D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E0757">
        <w:rPr>
          <w:rFonts w:ascii="仿宋_GB2312" w:eastAsia="仿宋_GB2312" w:hAnsi="仿宋_GB2312" w:cs="仿宋_GB2312" w:hint="eastAsia"/>
          <w:sz w:val="32"/>
          <w:szCs w:val="32"/>
        </w:rPr>
        <w:t>一、评审工作应严格遵守中华人民共和国相关法律及有关政策、法令，保护竞聘方的合法权益，做到公正 、公开、公平，遵循竞争、择优的原则。</w:t>
      </w:r>
    </w:p>
    <w:p w:rsidR="0089324D" w:rsidRPr="008E0757" w:rsidRDefault="0089324D" w:rsidP="0089324D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E0757">
        <w:rPr>
          <w:rFonts w:ascii="仿宋_GB2312" w:eastAsia="仿宋_GB2312" w:hAnsi="仿宋_GB2312" w:cs="仿宋_GB2312" w:hint="eastAsia"/>
          <w:sz w:val="32"/>
          <w:szCs w:val="32"/>
        </w:rPr>
        <w:t>二、评审工作由招商单位组织的评审小组进行。</w:t>
      </w:r>
    </w:p>
    <w:p w:rsidR="0089324D" w:rsidRPr="008E0757" w:rsidRDefault="0089324D" w:rsidP="0089324D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E0757">
        <w:rPr>
          <w:rFonts w:ascii="仿宋_GB2312" w:eastAsia="仿宋_GB2312" w:hAnsi="仿宋_GB2312" w:cs="仿宋_GB2312" w:hint="eastAsia"/>
          <w:sz w:val="32"/>
          <w:szCs w:val="32"/>
        </w:rPr>
        <w:t>三、评审小组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 w:rsidRPr="008E0757">
        <w:rPr>
          <w:rFonts w:ascii="仿宋_GB2312" w:eastAsia="仿宋_GB2312" w:hAnsi="仿宋_GB2312" w:cs="仿宋_GB2312" w:hint="eastAsia"/>
          <w:sz w:val="32"/>
          <w:szCs w:val="32"/>
        </w:rPr>
        <w:t>员应严格遵守国家有关法律、法令，公正廉洁，不徇私情，应当客观、公正地履行职务、遵守职业道德，不得有损害国家和企业利益的行为，如有发生，将追究法律责任。</w:t>
      </w:r>
    </w:p>
    <w:p w:rsidR="0089324D" w:rsidRPr="008E0757" w:rsidRDefault="0089324D" w:rsidP="0089324D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E0757">
        <w:rPr>
          <w:rFonts w:ascii="仿宋_GB2312" w:eastAsia="仿宋_GB2312" w:hAnsi="仿宋_GB2312" w:cs="仿宋_GB2312" w:hint="eastAsia"/>
          <w:sz w:val="32"/>
          <w:szCs w:val="32"/>
        </w:rPr>
        <w:t>四、评审期间，评审小组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 w:rsidRPr="008E0757">
        <w:rPr>
          <w:rFonts w:ascii="仿宋_GB2312" w:eastAsia="仿宋_GB2312" w:hAnsi="仿宋_GB2312" w:cs="仿宋_GB2312" w:hint="eastAsia"/>
          <w:sz w:val="32"/>
          <w:szCs w:val="32"/>
        </w:rPr>
        <w:t>员不得以任何形式，将评审情况和竞聘情况透露给与竞聘有关的单位和个人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324D" w:rsidRDefault="0089324D" w:rsidP="0089324D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8E0757">
        <w:rPr>
          <w:rFonts w:ascii="仿宋_GB2312" w:eastAsia="仿宋_GB2312" w:hAnsi="仿宋_GB2312" w:cs="仿宋_GB2312" w:hint="eastAsia"/>
          <w:sz w:val="32"/>
          <w:szCs w:val="32"/>
        </w:rPr>
        <w:t>、从招商文件发出之日起，至中</w:t>
      </w:r>
      <w:proofErr w:type="gramStart"/>
      <w:r w:rsidRPr="008E0757">
        <w:rPr>
          <w:rFonts w:ascii="仿宋_GB2312" w:eastAsia="仿宋_GB2312" w:hAnsi="仿宋_GB2312" w:cs="仿宋_GB2312" w:hint="eastAsia"/>
          <w:sz w:val="32"/>
          <w:szCs w:val="32"/>
        </w:rPr>
        <w:t>聘文件</w:t>
      </w:r>
      <w:proofErr w:type="gramEnd"/>
      <w:r w:rsidRPr="008E0757">
        <w:rPr>
          <w:rFonts w:ascii="仿宋_GB2312" w:eastAsia="仿宋_GB2312" w:hAnsi="仿宋_GB2312" w:cs="仿宋_GB2312" w:hint="eastAsia"/>
          <w:sz w:val="32"/>
          <w:szCs w:val="32"/>
        </w:rPr>
        <w:t>发出之日止，任何竞聘方不得与评委、</w:t>
      </w:r>
      <w:r>
        <w:rPr>
          <w:rFonts w:ascii="仿宋_GB2312" w:eastAsia="仿宋_GB2312" w:hAnsi="仿宋_GB2312" w:cs="仿宋_GB2312" w:hint="eastAsia"/>
          <w:sz w:val="32"/>
          <w:szCs w:val="32"/>
        </w:rPr>
        <w:t>招</w:t>
      </w:r>
      <w:r w:rsidRPr="008E0757">
        <w:rPr>
          <w:rFonts w:ascii="仿宋_GB2312" w:eastAsia="仿宋_GB2312" w:hAnsi="仿宋_GB2312" w:cs="仿宋_GB2312" w:hint="eastAsia"/>
          <w:sz w:val="32"/>
          <w:szCs w:val="32"/>
        </w:rPr>
        <w:t>商人及有关工作人员私下接触或联系。竞聘方企图影响评审的任何活动或采用不正当手段骗取中聘的，中聘无效，并将依照有关法律法规及企业内部管理办法进行处理。评审的依据是招商文件的规定和要求，以及竞聘文件和经评审小组审核的竞聘文件的补充资料，而不是其它任何资料。</w:t>
      </w:r>
    </w:p>
    <w:p w:rsidR="0089324D" w:rsidRDefault="0089324D" w:rsidP="0089324D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Pr="008E0757">
        <w:rPr>
          <w:rFonts w:ascii="仿宋_GB2312" w:eastAsia="仿宋_GB2312" w:hAnsi="仿宋_GB2312" w:cs="仿宋_GB2312" w:hint="eastAsia"/>
          <w:sz w:val="32"/>
          <w:szCs w:val="32"/>
        </w:rPr>
        <w:t>评审小组有权要求竞聘方对竞聘文件中不明确的地方</w:t>
      </w:r>
      <w:proofErr w:type="gramStart"/>
      <w:r w:rsidRPr="008E0757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8E0757">
        <w:rPr>
          <w:rFonts w:ascii="仿宋_GB2312" w:eastAsia="仿宋_GB2312" w:hAnsi="仿宋_GB2312" w:cs="仿宋_GB2312" w:hint="eastAsia"/>
          <w:sz w:val="32"/>
          <w:szCs w:val="32"/>
        </w:rPr>
        <w:t>解释和澄清，并用书面方式予以确认。澄清后满足要求的，按有效竞聘文件接受。</w:t>
      </w:r>
    </w:p>
    <w:p w:rsidR="0089324D" w:rsidRDefault="00012D97" w:rsidP="0089324D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七</w:t>
      </w:r>
      <w:r w:rsidR="0089324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9324D" w:rsidRPr="008E0757">
        <w:rPr>
          <w:rFonts w:ascii="仿宋_GB2312" w:eastAsia="仿宋_GB2312" w:hAnsi="仿宋_GB2312" w:cs="仿宋_GB2312" w:hint="eastAsia"/>
          <w:sz w:val="32"/>
          <w:szCs w:val="32"/>
        </w:rPr>
        <w:t>评</w:t>
      </w:r>
      <w:r w:rsidR="0089324D">
        <w:rPr>
          <w:rFonts w:ascii="仿宋_GB2312" w:eastAsia="仿宋_GB2312" w:hAnsi="仿宋_GB2312" w:cs="仿宋_GB2312" w:hint="eastAsia"/>
          <w:sz w:val="32"/>
          <w:szCs w:val="32"/>
        </w:rPr>
        <w:t>审小组成员</w:t>
      </w:r>
      <w:r w:rsidR="0089324D" w:rsidRPr="008E0757">
        <w:rPr>
          <w:rFonts w:ascii="仿宋_GB2312" w:eastAsia="仿宋_GB2312" w:hAnsi="仿宋_GB2312" w:cs="仿宋_GB2312" w:hint="eastAsia"/>
          <w:sz w:val="32"/>
          <w:szCs w:val="32"/>
        </w:rPr>
        <w:t>对评审结果共同负责，并在《评审报告》上签字确认。</w:t>
      </w:r>
    </w:p>
    <w:p w:rsidR="0089324D" w:rsidRPr="008E0757" w:rsidRDefault="00012D97" w:rsidP="0089324D">
      <w:pPr>
        <w:spacing w:line="620" w:lineRule="exact"/>
        <w:ind w:firstLineChars="200" w:firstLine="640"/>
        <w:jc w:val="left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="0089324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9324D" w:rsidRPr="008E0757">
        <w:rPr>
          <w:rFonts w:ascii="仿宋_GB2312" w:eastAsia="仿宋_GB2312" w:hAnsi="仿宋_GB2312" w:cs="仿宋_GB2312" w:hint="eastAsia"/>
          <w:sz w:val="32"/>
          <w:szCs w:val="32"/>
        </w:rPr>
        <w:t>评审工作接受招商人的纪检监察等监督部门的监督。</w:t>
      </w:r>
    </w:p>
    <w:p w:rsidR="008C0148" w:rsidRPr="0089324D" w:rsidRDefault="008C0148" w:rsidP="00701A94">
      <w:pPr>
        <w:pStyle w:val="178"/>
        <w:rPr>
          <w:rStyle w:val="NormalCharacter"/>
          <w:rFonts w:ascii="仿宋_GB2312" w:eastAsia="仿宋_GB2312" w:hAnsi="仿宋_GB2312" w:cs="仿宋_GB2312"/>
        </w:rPr>
      </w:pPr>
    </w:p>
    <w:p w:rsidR="00701A94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701A94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701A94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701A94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701A94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701A94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701A94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701A94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701A94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012D97" w:rsidRDefault="00012D97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012D97" w:rsidRDefault="00012D97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012D97" w:rsidRDefault="00012D97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</w:p>
    <w:p w:rsidR="00701A94" w:rsidRPr="00D479F1" w:rsidRDefault="00701A94" w:rsidP="00701A94">
      <w:pPr>
        <w:pStyle w:val="178"/>
        <w:jc w:val="center"/>
        <w:rPr>
          <w:rStyle w:val="NormalCharacter"/>
          <w:rFonts w:ascii="方正小标宋简体" w:eastAsia="方正小标宋简体" w:hAnsi="仿宋_GB2312" w:cs="仿宋_GB2312"/>
          <w:sz w:val="44"/>
          <w:szCs w:val="44"/>
        </w:rPr>
      </w:pPr>
      <w:r w:rsidRPr="008E07AB">
        <w:rPr>
          <w:rStyle w:val="NormalCharacter"/>
          <w:rFonts w:ascii="方正小标宋简体" w:eastAsia="方正小标宋简体" w:hAnsi="仿宋_GB2312" w:cs="仿宋_GB2312" w:hint="eastAsia"/>
          <w:sz w:val="44"/>
          <w:szCs w:val="44"/>
        </w:rPr>
        <w:lastRenderedPageBreak/>
        <w:t>第四章  竞聘文件格式</w:t>
      </w:r>
    </w:p>
    <w:p w:rsidR="00701A94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竞聘文件分为初审文件与详细评审文件，初审文件仅需提供一份纸质装订版和一份电子版（发邮箱），详细评审文件需提供</w:t>
      </w:r>
      <w:r w:rsidR="00554266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两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份纸质装订版和一份电子版（用U盘存储后邮寄或专人送至茅台集团集中采购中心），具体</w:t>
      </w:r>
      <w:r w:rsidRPr="008E07AB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格式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黑体" w:eastAsia="黑体" w:hAnsi="黑体" w:cs="仿宋_GB2312"/>
          <w:sz w:val="32"/>
          <w:szCs w:val="32"/>
        </w:rPr>
      </w:pPr>
      <w:r w:rsidRPr="00B42BBF">
        <w:rPr>
          <w:rStyle w:val="NormalCharacter"/>
          <w:rFonts w:ascii="黑体" w:eastAsia="黑体" w:hAnsi="黑体" w:cs="仿宋_GB2312" w:hint="eastAsia"/>
          <w:sz w:val="32"/>
          <w:szCs w:val="32"/>
        </w:rPr>
        <w:t>一、初审文件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（一）文件需按照《招商文件》</w:t>
      </w: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  <w:u w:val="single"/>
        </w:rPr>
        <w:t>第二章第二项第（一）款第1点</w:t>
      </w: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所示表格中要求的证明事项及证明材料，按规定的序号依次进行编排；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（二）文件须用A4纸双面打印，并装订成册；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（三）文件封面须清楚标注：</w:t>
      </w:r>
    </w:p>
    <w:p w:rsidR="00701A94" w:rsidRPr="00B42BBF" w:rsidRDefault="00701A94" w:rsidP="00701A94">
      <w:pPr>
        <w:pStyle w:val="178"/>
        <w:spacing w:line="620" w:lineRule="exact"/>
        <w:ind w:firstLineChars="300" w:firstLine="96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1.参加报名的项目</w:t>
      </w:r>
      <w:r w:rsidR="00B42BBF"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；</w:t>
      </w:r>
    </w:p>
    <w:p w:rsidR="00701A94" w:rsidRPr="00B42BBF" w:rsidRDefault="00701A94" w:rsidP="00701A94">
      <w:pPr>
        <w:pStyle w:val="178"/>
        <w:spacing w:line="620" w:lineRule="exact"/>
        <w:ind w:firstLineChars="300" w:firstLine="96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2.参加报名的公司全称及地址</w:t>
      </w:r>
      <w:r w:rsidR="00B42BBF"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；</w:t>
      </w:r>
    </w:p>
    <w:p w:rsidR="00701A94" w:rsidRPr="00B42BBF" w:rsidRDefault="00701A94" w:rsidP="00701A94">
      <w:pPr>
        <w:pStyle w:val="178"/>
        <w:spacing w:line="620" w:lineRule="exact"/>
        <w:ind w:firstLineChars="300" w:firstLine="96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3.参与竞聘的联系人名称及联系电话；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（四）文件须有清晰的目录，并在每页右下角标注页码；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（五）该文件纸质装订</w:t>
      </w:r>
      <w:proofErr w:type="gramStart"/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版需加盖</w:t>
      </w:r>
      <w:proofErr w:type="gramEnd"/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公章及骑缝章。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黑体" w:eastAsia="黑体" w:hAnsi="黑体" w:cs="仿宋_GB2312"/>
          <w:sz w:val="32"/>
          <w:szCs w:val="32"/>
        </w:rPr>
      </w:pPr>
      <w:r w:rsidRPr="00B42BBF">
        <w:rPr>
          <w:rStyle w:val="NormalCharacter"/>
          <w:rFonts w:ascii="黑体" w:eastAsia="黑体" w:hAnsi="黑体" w:cs="仿宋_GB2312" w:hint="eastAsia"/>
          <w:sz w:val="32"/>
          <w:szCs w:val="32"/>
        </w:rPr>
        <w:t>二、详细评审文件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（一）文件需按照《招商文件》</w:t>
      </w: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  <w:u w:val="single"/>
        </w:rPr>
        <w:t>第二章第二项第（二）款第1点</w:t>
      </w: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所示表格中要求的证明事项及证明材料，按规定的序号依次进行编排；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（二）文件须用A4纸双面打印，并装订成册；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lastRenderedPageBreak/>
        <w:t>（三）文件封面须清楚标注：</w:t>
      </w:r>
    </w:p>
    <w:p w:rsidR="00701A94" w:rsidRPr="00B42BBF" w:rsidRDefault="00701A94" w:rsidP="00701A94">
      <w:pPr>
        <w:pStyle w:val="178"/>
        <w:spacing w:line="620" w:lineRule="exact"/>
        <w:ind w:firstLineChars="300" w:firstLine="96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1.参加报名的项目</w:t>
      </w:r>
      <w:r w:rsidR="00B42BBF"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；</w:t>
      </w:r>
    </w:p>
    <w:p w:rsidR="00701A94" w:rsidRPr="00B42BBF" w:rsidRDefault="00701A94" w:rsidP="00701A94">
      <w:pPr>
        <w:pStyle w:val="178"/>
        <w:spacing w:line="620" w:lineRule="exact"/>
        <w:ind w:firstLineChars="300" w:firstLine="96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2.参加报名的公司全称及地址</w:t>
      </w:r>
      <w:r w:rsidR="00B42BBF"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；</w:t>
      </w:r>
    </w:p>
    <w:p w:rsidR="00701A94" w:rsidRPr="00B42BBF" w:rsidRDefault="00701A94" w:rsidP="00701A94">
      <w:pPr>
        <w:pStyle w:val="178"/>
        <w:spacing w:line="620" w:lineRule="exact"/>
        <w:ind w:firstLineChars="300" w:firstLine="96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3.参与竞聘的联系人名称及联系电话；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（四）文件须有清晰的目录，并在每页右下角标注页码；</w:t>
      </w:r>
    </w:p>
    <w:p w:rsidR="00701A94" w:rsidRPr="00B42BBF" w:rsidRDefault="00701A94" w:rsidP="00701A94">
      <w:pPr>
        <w:pStyle w:val="178"/>
        <w:spacing w:line="620" w:lineRule="exact"/>
        <w:ind w:firstLineChars="200" w:firstLine="640"/>
        <w:rPr>
          <w:rStyle w:val="NormalCharacter"/>
          <w:rFonts w:ascii="仿宋_GB2312" w:eastAsia="仿宋_GB2312" w:hAnsi="Adobe 仿宋 Std R" w:cs="仿宋_GB2312"/>
          <w:sz w:val="32"/>
          <w:szCs w:val="32"/>
        </w:rPr>
      </w:pPr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（五）该文件纸质装订</w:t>
      </w:r>
      <w:proofErr w:type="gramStart"/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版需加盖</w:t>
      </w:r>
      <w:proofErr w:type="gramEnd"/>
      <w:r w:rsidRPr="00B42BBF">
        <w:rPr>
          <w:rStyle w:val="NormalCharacter"/>
          <w:rFonts w:ascii="仿宋_GB2312" w:eastAsia="仿宋_GB2312" w:hAnsi="Adobe 仿宋 Std R" w:cs="仿宋_GB2312" w:hint="eastAsia"/>
          <w:sz w:val="32"/>
          <w:szCs w:val="32"/>
        </w:rPr>
        <w:t>公章及骑缝章。</w:t>
      </w:r>
    </w:p>
    <w:p w:rsidR="008C0148" w:rsidRPr="00701A94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8C0148" w:rsidRDefault="008C0148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701A94" w:rsidRDefault="00701A94">
      <w:pPr>
        <w:pStyle w:val="NormalIndent"/>
        <w:rPr>
          <w:rStyle w:val="NormalCharacter"/>
          <w:rFonts w:ascii="仿宋_GB2312" w:eastAsia="仿宋_GB2312" w:hAnsi="仿宋_GB2312" w:cs="仿宋_GB2312"/>
          <w:sz w:val="24"/>
        </w:rPr>
      </w:pPr>
    </w:p>
    <w:p w:rsidR="003424DB" w:rsidRPr="009C61A2" w:rsidRDefault="003424DB" w:rsidP="003424DB">
      <w:pPr>
        <w:spacing w:line="360" w:lineRule="auto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附件1：</w:t>
      </w:r>
    </w:p>
    <w:p w:rsidR="003424DB" w:rsidRPr="009C61A2" w:rsidRDefault="003424DB" w:rsidP="003424DB">
      <w:pPr>
        <w:spacing w:line="360" w:lineRule="auto"/>
        <w:jc w:val="center"/>
        <w:rPr>
          <w:rStyle w:val="NormalCharacter"/>
          <w:rFonts w:ascii="方正小标宋简体" w:eastAsia="方正小标宋简体" w:hAnsi="仿宋_GB2312" w:cs="仿宋_GB2312"/>
          <w:bCs/>
          <w:sz w:val="44"/>
          <w:szCs w:val="44"/>
        </w:rPr>
      </w:pPr>
      <w:r w:rsidRPr="009C61A2">
        <w:rPr>
          <w:rStyle w:val="NormalCharacter"/>
          <w:rFonts w:ascii="方正小标宋简体" w:eastAsia="方正小标宋简体" w:hAnsi="仿宋_GB2312" w:cs="仿宋_GB2312" w:hint="eastAsia"/>
          <w:bCs/>
          <w:sz w:val="44"/>
          <w:szCs w:val="44"/>
        </w:rPr>
        <w:t>授权委托书</w:t>
      </w:r>
    </w:p>
    <w:p w:rsidR="003424DB" w:rsidRPr="009C61A2" w:rsidRDefault="003424DB" w:rsidP="003424DB">
      <w:pPr>
        <w:spacing w:line="360" w:lineRule="auto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中国贵州茅台酒厂（集团）有限责任公司：</w:t>
      </w:r>
    </w:p>
    <w:p w:rsidR="003424DB" w:rsidRPr="009C61A2" w:rsidRDefault="003424DB" w:rsidP="003424DB">
      <w:pPr>
        <w:spacing w:line="360" w:lineRule="auto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本授权书申明:（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  <w:u w:val="single"/>
        </w:rPr>
        <w:t>竞聘方名称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）</w:t>
      </w:r>
      <w:r w:rsidR="00B42BB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法定代表人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  <w:u w:val="single"/>
        </w:rPr>
        <w:t>姓名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），特代表本单位（以下称“竞聘方”)授权(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  <w:u w:val="single"/>
        </w:rPr>
        <w:t>被授权人姓名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)为正式的合法代理人，参加贵</w:t>
      </w:r>
      <w:proofErr w:type="gramStart"/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司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公开</w:t>
      </w:r>
      <w:proofErr w:type="gramEnd"/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招募</w:t>
      </w:r>
      <w:r w:rsidRPr="00E140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审计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服务供应商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的竞聘活动，以竞聘方的名义递交竞聘文件并处理与此有关的一切事务，本单位将承担代理人行为的一切责任和后果。</w:t>
      </w:r>
    </w:p>
    <w:tbl>
      <w:tblPr>
        <w:tblpPr w:leftFromText="180" w:rightFromText="180" w:vertAnchor="text" w:horzAnchor="margin" w:tblpXSpec="center" w:tblpY="194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074"/>
      </w:tblGrid>
      <w:tr w:rsidR="003424DB" w:rsidRPr="009C61A2" w:rsidTr="00B42BBF">
        <w:trPr>
          <w:trHeight w:val="5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 w:rsidRPr="009C61A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被授权人姓名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4DB" w:rsidRPr="009C61A2" w:rsidTr="00B42BBF">
        <w:trPr>
          <w:trHeight w:val="60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 w:rsidRPr="009C61A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职        </w:t>
            </w:r>
            <w:proofErr w:type="gramStart"/>
            <w:r w:rsidRPr="009C61A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4DB" w:rsidRPr="009C61A2" w:rsidTr="00B42BBF">
        <w:trPr>
          <w:trHeight w:val="63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 w:rsidRPr="009C61A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身 份证号 码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4DB" w:rsidRPr="009C61A2" w:rsidTr="00B42BBF">
        <w:trPr>
          <w:trHeight w:val="66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 w:rsidRPr="009C61A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通 讯  地 址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4DB" w:rsidRPr="009C61A2" w:rsidTr="00B42BBF">
        <w:trPr>
          <w:trHeight w:val="60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 w:rsidRPr="009C61A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邮 政  编 码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4DB" w:rsidRPr="009C61A2" w:rsidTr="00B42BBF">
        <w:trPr>
          <w:trHeight w:val="6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 w:rsidRPr="009C61A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电        话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4DB" w:rsidRPr="009C61A2" w:rsidTr="00B42BBF">
        <w:trPr>
          <w:trHeight w:val="60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 w:rsidRPr="009C61A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传        真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4DB" w:rsidRPr="009C61A2" w:rsidTr="00B42BBF">
        <w:trPr>
          <w:trHeight w:val="6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 w:rsidRPr="009C61A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电 子  信 箱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4DB" w:rsidRPr="009C61A2" w:rsidRDefault="003424DB" w:rsidP="00B42BB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424DB" w:rsidRPr="009C61A2" w:rsidRDefault="00B42BBF" w:rsidP="003424DB">
      <w:pPr>
        <w:spacing w:line="360" w:lineRule="auto"/>
        <w:ind w:firstLineChars="100" w:firstLine="32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法定代表人</w:t>
      </w:r>
      <w:r w:rsidR="003424DB"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签名：              被授权人签名： </w:t>
      </w:r>
    </w:p>
    <w:p w:rsidR="003424DB" w:rsidRPr="009C61A2" w:rsidRDefault="003424DB" w:rsidP="003424DB">
      <w:pPr>
        <w:spacing w:line="360" w:lineRule="auto"/>
        <w:ind w:firstLineChars="100" w:firstLine="32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日      </w:t>
      </w:r>
      <w:r w:rsidR="00B42BBF">
        <w:rPr>
          <w:rStyle w:val="NormalCharacter"/>
          <w:rFonts w:ascii="仿宋_GB2312" w:eastAsia="仿宋_GB2312" w:hAnsi="仿宋_GB2312" w:cs="仿宋_GB2312"/>
          <w:sz w:val="32"/>
          <w:szCs w:val="32"/>
        </w:rPr>
        <w:t xml:space="preserve">    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期：              日      </w:t>
      </w:r>
      <w:r w:rsidR="00B42BBF">
        <w:rPr>
          <w:rStyle w:val="NormalCharacter"/>
          <w:rFonts w:ascii="仿宋_GB2312" w:eastAsia="仿宋_GB2312" w:hAnsi="仿宋_GB2312" w:cs="仿宋_GB2312"/>
          <w:sz w:val="32"/>
          <w:szCs w:val="32"/>
        </w:rPr>
        <w:t xml:space="preserve">  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期： </w:t>
      </w:r>
    </w:p>
    <w:p w:rsidR="00554266" w:rsidRDefault="003424DB" w:rsidP="000978DE">
      <w:pPr>
        <w:spacing w:line="360" w:lineRule="auto"/>
        <w:ind w:firstLineChars="100" w:firstLine="32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竞</w:t>
      </w:r>
      <w:r w:rsidR="00B42BB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聘</w:t>
      </w:r>
      <w:r w:rsidR="00B42BB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方</w:t>
      </w:r>
      <w:r w:rsidR="00B42BB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公</w:t>
      </w:r>
      <w:r w:rsidR="00B42BBF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章：</w:t>
      </w:r>
    </w:p>
    <w:p w:rsidR="000978DE" w:rsidRDefault="000978DE">
      <w:pPr>
        <w:spacing w:line="600" w:lineRule="exact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</w:p>
    <w:p w:rsidR="000978DE" w:rsidRDefault="000978DE">
      <w:pPr>
        <w:spacing w:line="600" w:lineRule="exact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</w:p>
    <w:p w:rsidR="008C0148" w:rsidRPr="00701A94" w:rsidRDefault="0089324D">
      <w:pPr>
        <w:spacing w:line="600" w:lineRule="exact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 w:rsidRPr="00701A94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附件2：</w:t>
      </w:r>
    </w:p>
    <w:p w:rsidR="008C0148" w:rsidRPr="00701A94" w:rsidRDefault="0089324D" w:rsidP="00701A94">
      <w:pPr>
        <w:spacing w:line="600" w:lineRule="exact"/>
        <w:jc w:val="center"/>
        <w:rPr>
          <w:rStyle w:val="NormalCharacter"/>
          <w:rFonts w:ascii="方正小标宋简体" w:eastAsia="方正小标宋简体" w:hAnsi="仿宋_GB2312" w:cs="仿宋_GB2312"/>
          <w:bCs/>
          <w:sz w:val="44"/>
          <w:szCs w:val="44"/>
        </w:rPr>
      </w:pPr>
      <w:r w:rsidRPr="00701A94">
        <w:rPr>
          <w:rStyle w:val="NormalCharacter"/>
          <w:rFonts w:ascii="方正小标宋简体" w:eastAsia="方正小标宋简体" w:hAnsi="仿宋_GB2312" w:cs="仿宋_GB2312" w:hint="eastAsia"/>
          <w:bCs/>
          <w:sz w:val="44"/>
          <w:szCs w:val="44"/>
        </w:rPr>
        <w:t>竞聘承诺书</w:t>
      </w:r>
    </w:p>
    <w:p w:rsidR="008C0148" w:rsidRPr="00701A94" w:rsidRDefault="0089324D">
      <w:pPr>
        <w:spacing w:line="600" w:lineRule="exact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 w:rsidRPr="00701A94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中国贵州茅台酒厂（集团）有限责任公司：</w:t>
      </w:r>
    </w:p>
    <w:p w:rsidR="008C0148" w:rsidRPr="00701A94" w:rsidRDefault="0089324D">
      <w:pPr>
        <w:spacing w:line="600" w:lineRule="exact"/>
        <w:ind w:firstLineChars="200" w:firstLine="640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 w:rsidRPr="00701A94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一、我单位及</w:t>
      </w:r>
      <w:r w:rsidR="00701A94" w:rsidRPr="00701A94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法定代表人</w:t>
      </w:r>
      <w:r w:rsidRPr="00701A94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、拟投入本项目的负责人近三年无</w:t>
      </w:r>
      <w:r w:rsidR="00606B72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重大</w:t>
      </w:r>
      <w:r w:rsidRPr="00701A94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违法、违纪记录</w:t>
      </w:r>
      <w:r w:rsidR="004A70D6" w:rsidRPr="00701A94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，在与茅台集团的合作中无重大违约行为。</w:t>
      </w:r>
    </w:p>
    <w:bookmarkEnd w:id="2"/>
    <w:p w:rsidR="00701A94" w:rsidRPr="009C61A2" w:rsidRDefault="00701A94" w:rsidP="00701A94">
      <w:pPr>
        <w:spacing w:line="62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二、入选</w:t>
      </w:r>
      <w:r w:rsidRPr="009C61A2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贵司</w:t>
      </w:r>
      <w:r w:rsidRPr="00E140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审计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库后，我方承诺将接受竞聘文件的约束，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并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由竞聘文件申报的专职团队为贵司提供服务。变更承办业务团队及业务人员时，应征得</w:t>
      </w:r>
      <w:r w:rsidR="00606B7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贵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司同意；承办业务团队及业务人员离职的，应及时告知</w:t>
      </w:r>
      <w:r w:rsidR="00606B7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贵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司。</w:t>
      </w:r>
    </w:p>
    <w:p w:rsidR="00701A94" w:rsidRPr="009C61A2" w:rsidRDefault="00701A94" w:rsidP="00701A94">
      <w:pPr>
        <w:spacing w:line="60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三、我方在竞聘过程中所了解的与</w:t>
      </w:r>
      <w:r w:rsidRPr="009C61A2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贵</w:t>
      </w:r>
      <w:proofErr w:type="gramStart"/>
      <w:r w:rsidRPr="009C61A2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司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相关</w:t>
      </w:r>
      <w:proofErr w:type="gramEnd"/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的任何信息资料，不论是何种载体或以何种方式传递的信息，仅限于本次竞聘所用，我方承诺不会将此类信息用于任何与本次竞聘无关的用途。</w:t>
      </w:r>
    </w:p>
    <w:p w:rsidR="00701A94" w:rsidRPr="009C61A2" w:rsidRDefault="00701A94" w:rsidP="00701A94">
      <w:pPr>
        <w:spacing w:line="60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四、我方郑重承诺向</w:t>
      </w:r>
      <w:r w:rsidRPr="009C61A2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贵司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提供的所有材料内容信息真实、准确，没有任何虚假，没有故意隐瞒有关的重要事实。如我方违反上述承诺，我方自动放弃竞聘资格，并赔偿由此给</w:t>
      </w:r>
      <w:r w:rsidRPr="009C61A2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贵</w:t>
      </w:r>
      <w:proofErr w:type="gramStart"/>
      <w:r w:rsidRPr="009C61A2"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司造成</w:t>
      </w:r>
      <w:proofErr w:type="gramEnd"/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的相关损失或费用。</w:t>
      </w:r>
    </w:p>
    <w:p w:rsidR="00701A94" w:rsidRPr="009C61A2" w:rsidRDefault="00701A94" w:rsidP="00701A94">
      <w:pPr>
        <w:spacing w:line="60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五、我方理解本次如能入选仅为意向性入选，并不在贵司和我方之间形成具有约束力的法律关系。</w:t>
      </w:r>
    </w:p>
    <w:p w:rsidR="00701A94" w:rsidRPr="009C61A2" w:rsidRDefault="00701A94" w:rsidP="00701A94">
      <w:pPr>
        <w:spacing w:line="600" w:lineRule="exact"/>
        <w:ind w:firstLineChars="1600" w:firstLine="512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负责人签名：         </w:t>
      </w:r>
    </w:p>
    <w:p w:rsidR="00701A94" w:rsidRPr="009C61A2" w:rsidRDefault="00701A94" w:rsidP="00701A94">
      <w:pPr>
        <w:spacing w:line="600" w:lineRule="exact"/>
        <w:ind w:firstLineChars="1600" w:firstLine="512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日  </w:t>
      </w:r>
      <w:r w:rsidR="00606B72">
        <w:rPr>
          <w:rStyle w:val="NormalCharacter"/>
          <w:rFonts w:ascii="仿宋_GB2312" w:eastAsia="仿宋_GB2312" w:hAnsi="仿宋_GB2312" w:cs="仿宋_GB2312"/>
          <w:sz w:val="32"/>
          <w:szCs w:val="32"/>
        </w:rPr>
        <w:t xml:space="preserve">    </w:t>
      </w: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期：</w:t>
      </w:r>
    </w:p>
    <w:p w:rsidR="008C0148" w:rsidRPr="00701A94" w:rsidRDefault="00701A94" w:rsidP="00701A94">
      <w:pPr>
        <w:spacing w:line="600" w:lineRule="exact"/>
        <w:ind w:firstLineChars="1600" w:firstLine="512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9C61A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竞聘方公章：     </w:t>
      </w:r>
    </w:p>
    <w:sectPr w:rsidR="008C0148" w:rsidRPr="00701A94">
      <w:headerReference w:type="default" r:id="rId12"/>
      <w:footerReference w:type="default" r:id="rId13"/>
      <w:pgSz w:w="11906" w:h="16838"/>
      <w:pgMar w:top="1440" w:right="1486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E79" w:rsidRDefault="00087E79">
      <w:r>
        <w:separator/>
      </w:r>
    </w:p>
  </w:endnote>
  <w:endnote w:type="continuationSeparator" w:id="0">
    <w:p w:rsidR="00087E79" w:rsidRDefault="0008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">
    <w:altName w:val="Segoe UI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 Sun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66734"/>
    </w:sdtPr>
    <w:sdtEndPr/>
    <w:sdtContent>
      <w:p w:rsidR="00B42BBF" w:rsidRDefault="00B42BB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:rsidR="00B42BBF" w:rsidRDefault="00B42B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886"/>
    </w:sdtPr>
    <w:sdtEndPr/>
    <w:sdtContent>
      <w:p w:rsidR="00B42BBF" w:rsidRDefault="00B42BBF" w:rsidP="00A123B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:rsidR="00B42BBF" w:rsidRDefault="00B42B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887"/>
    </w:sdtPr>
    <w:sdtEndPr/>
    <w:sdtContent>
      <w:p w:rsidR="00B42BBF" w:rsidRDefault="00B42BBF" w:rsidP="00A123B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:rsidR="00B42BBF" w:rsidRDefault="00B42BBF">
    <w:pPr>
      <w:pStyle w:val="a8"/>
      <w:jc w:val="center"/>
      <w:rPr>
        <w:rStyle w:val="NormalCharact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E79" w:rsidRDefault="00087E79">
      <w:r>
        <w:separator/>
      </w:r>
    </w:p>
  </w:footnote>
  <w:footnote w:type="continuationSeparator" w:id="0">
    <w:p w:rsidR="00087E79" w:rsidRDefault="0008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BF" w:rsidRDefault="00B42BBF">
    <w:pPr>
      <w:pStyle w:val="aa"/>
      <w:pBdr>
        <w:bottom w:val="none" w:sz="0" w:space="1" w:color="000000"/>
      </w:pBdr>
      <w:jc w:val="both"/>
      <w:rPr>
        <w:rStyle w:val="NormalCharacter"/>
        <w:rFonts w:ascii="隶书" w:eastAsia="隶书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BF" w:rsidRDefault="00B42BBF">
    <w:pPr>
      <w:pStyle w:val="aa"/>
      <w:pBdr>
        <w:bottom w:val="none" w:sz="0" w:space="1" w:color="000000"/>
      </w:pBdr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upperRoman"/>
      <w:pStyle w:val="Heading1"/>
      <w:lvlText w:val="第 %1 条"/>
      <w:lvlJc w:val="left"/>
      <w:pPr>
        <w:tabs>
          <w:tab w:val="left" w:pos="1080"/>
        </w:tabs>
        <w:textAlignment w:val="baseline"/>
      </w:pPr>
    </w:lvl>
    <w:lvl w:ilvl="1">
      <w:start w:val="1"/>
      <w:numFmt w:val="decimalZero"/>
      <w:pStyle w:val="Heading2"/>
      <w:lvlText w:val="节 %1.%2"/>
      <w:lvlJc w:val="left"/>
      <w:pPr>
        <w:tabs>
          <w:tab w:val="left" w:pos="720"/>
        </w:tabs>
        <w:textAlignment w:val="baseline"/>
      </w:pPr>
    </w:lvl>
    <w:lvl w:ilvl="2">
      <w:start w:val="1"/>
      <w:numFmt w:val="lowerLetter"/>
      <w:pStyle w:val="Heading3"/>
      <w:lvlText w:val="(%1)"/>
      <w:lvlJc w:val="left"/>
      <w:pPr>
        <w:tabs>
          <w:tab w:val="left" w:pos="720"/>
        </w:tabs>
        <w:ind w:left="720" w:hanging="432"/>
        <w:textAlignment w:val="baseline"/>
      </w:pPr>
    </w:lvl>
    <w:lvl w:ilvl="3">
      <w:start w:val="1"/>
      <w:numFmt w:val="lowerRoman"/>
      <w:pStyle w:val="Heading4"/>
      <w:lvlText w:val="(%1)"/>
      <w:lvlJc w:val="right"/>
      <w:pPr>
        <w:tabs>
          <w:tab w:val="left" w:pos="864"/>
        </w:tabs>
        <w:ind w:left="864" w:hanging="144"/>
        <w:textAlignment w:val="baseline"/>
      </w:pPr>
    </w:lvl>
    <w:lvl w:ilvl="4">
      <w:start w:val="1"/>
      <w:numFmt w:val="decimal"/>
      <w:pStyle w:val="Heading5"/>
      <w:lvlText w:val="%1)"/>
      <w:lvlJc w:val="left"/>
      <w:pPr>
        <w:tabs>
          <w:tab w:val="left" w:pos="1008"/>
        </w:tabs>
        <w:ind w:left="1008" w:hanging="432"/>
        <w:textAlignment w:val="baseline"/>
      </w:pPr>
    </w:lvl>
    <w:lvl w:ilvl="5">
      <w:start w:val="1"/>
      <w:numFmt w:val="lowerLetter"/>
      <w:pStyle w:val="Heading6"/>
      <w:lvlText w:val="%1)"/>
      <w:lvlJc w:val="left"/>
      <w:pPr>
        <w:tabs>
          <w:tab w:val="left" w:pos="1152"/>
        </w:tabs>
        <w:ind w:left="1152" w:hanging="432"/>
        <w:textAlignment w:val="baseline"/>
      </w:pPr>
    </w:lvl>
    <w:lvl w:ilvl="6">
      <w:start w:val="1"/>
      <w:numFmt w:val="lowerRoman"/>
      <w:pStyle w:val="Heading7"/>
      <w:lvlText w:val="%1)"/>
      <w:lvlJc w:val="right"/>
      <w:pPr>
        <w:tabs>
          <w:tab w:val="left" w:pos="1296"/>
        </w:tabs>
        <w:ind w:left="1296" w:hanging="288"/>
        <w:textAlignment w:val="baseline"/>
      </w:pPr>
    </w:lvl>
    <w:lvl w:ilvl="7">
      <w:start w:val="1"/>
      <w:numFmt w:val="lowerLetter"/>
      <w:pStyle w:val="Heading8"/>
      <w:lvlText w:val="%1."/>
      <w:lvlJc w:val="left"/>
      <w:pPr>
        <w:tabs>
          <w:tab w:val="left" w:pos="1440"/>
        </w:tabs>
        <w:ind w:left="1440" w:hanging="432"/>
        <w:textAlignment w:val="baseline"/>
      </w:pPr>
    </w:lvl>
    <w:lvl w:ilvl="8">
      <w:start w:val="1"/>
      <w:numFmt w:val="lowerRoman"/>
      <w:pStyle w:val="Heading9"/>
      <w:lvlText w:val="%1."/>
      <w:lvlJc w:val="right"/>
      <w:pPr>
        <w:tabs>
          <w:tab w:val="left" w:pos="1584"/>
        </w:tabs>
        <w:ind w:left="1584" w:hanging="144"/>
        <w:textAlignment w:val="baseline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pStyle w:val="UserStyle58"/>
      <w:lvlText w:val="%1."/>
      <w:lvlJc w:val="center"/>
      <w:pPr>
        <w:tabs>
          <w:tab w:val="left" w:pos="360"/>
        </w:tabs>
        <w:textAlignment w:val="baseline"/>
      </w:pPr>
      <w:rPr>
        <w:rFonts w:ascii="Arial" w:hAnsi="Arial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textAlignment w:val="baseline"/>
      </w:pPr>
      <w:rPr>
        <w:rFonts w:ascii="Arial" w:hAnsi="Arial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1230"/>
        </w:tabs>
        <w:ind w:firstLine="510"/>
        <w:textAlignment w:val="baseline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1590"/>
        </w:tabs>
        <w:ind w:firstLine="510"/>
        <w:textAlignment w:val="baseline"/>
      </w:pPr>
      <w:rPr>
        <w:rFonts w:ascii="Arial" w:hAnsi="Arial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  <w:textAlignment w:val="baseline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  <w:textAlignment w:val="baseline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  <w:textAlignment w:val="baseline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  <w:textAlignment w:val="baseline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  <w:textAlignment w:val="baseline"/>
      </w:pPr>
    </w:lvl>
  </w:abstractNum>
  <w:abstractNum w:abstractNumId="2" w15:restartNumberingAfterBreak="0">
    <w:nsid w:val="033F33A1"/>
    <w:multiLevelType w:val="multilevel"/>
    <w:tmpl w:val="033F33A1"/>
    <w:lvl w:ilvl="0">
      <w:start w:val="1"/>
      <w:numFmt w:val="japaneseCounting"/>
      <w:lvlText w:val="%1、"/>
      <w:lvlJc w:val="left"/>
      <w:pPr>
        <w:ind w:left="990" w:hanging="510"/>
        <w:textAlignment w:val="baseline"/>
      </w:pPr>
    </w:lvl>
    <w:lvl w:ilvl="1">
      <w:start w:val="1"/>
      <w:numFmt w:val="lowerLetter"/>
      <w:lvlText w:val="%1)"/>
      <w:lvlJc w:val="left"/>
      <w:pPr>
        <w:ind w:left="132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740" w:hanging="420"/>
        <w:textAlignment w:val="baseline"/>
      </w:pPr>
    </w:lvl>
    <w:lvl w:ilvl="3">
      <w:start w:val="1"/>
      <w:numFmt w:val="decimal"/>
      <w:lvlText w:val="%1."/>
      <w:lvlJc w:val="left"/>
      <w:pPr>
        <w:ind w:left="216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58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00" w:hanging="420"/>
        <w:textAlignment w:val="baseline"/>
      </w:pPr>
    </w:lvl>
    <w:lvl w:ilvl="6">
      <w:start w:val="1"/>
      <w:numFmt w:val="decimal"/>
      <w:lvlText w:val="%1."/>
      <w:lvlJc w:val="left"/>
      <w:pPr>
        <w:ind w:left="342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84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260" w:hanging="420"/>
        <w:textAlignment w:val="baseline"/>
      </w:pPr>
    </w:lvl>
  </w:abstractNum>
  <w:abstractNum w:abstractNumId="3" w15:restartNumberingAfterBreak="0">
    <w:nsid w:val="09D42ABD"/>
    <w:multiLevelType w:val="hybridMultilevel"/>
    <w:tmpl w:val="7A6278F2"/>
    <w:lvl w:ilvl="0" w:tplc="E076A774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8E49E4"/>
    <w:multiLevelType w:val="hybridMultilevel"/>
    <w:tmpl w:val="3642F47E"/>
    <w:lvl w:ilvl="0" w:tplc="9CAE5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E65EC9"/>
    <w:multiLevelType w:val="hybridMultilevel"/>
    <w:tmpl w:val="522CFD4C"/>
    <w:lvl w:ilvl="0" w:tplc="41D61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BE30A0"/>
    <w:multiLevelType w:val="hybridMultilevel"/>
    <w:tmpl w:val="B510CE70"/>
    <w:lvl w:ilvl="0" w:tplc="43EAF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9F319A"/>
    <w:multiLevelType w:val="hybridMultilevel"/>
    <w:tmpl w:val="0FB2951C"/>
    <w:lvl w:ilvl="0" w:tplc="15C0B40E">
      <w:start w:val="1"/>
      <w:numFmt w:val="decimal"/>
      <w:lvlText w:val="%1．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4A0DC9"/>
    <w:multiLevelType w:val="hybridMultilevel"/>
    <w:tmpl w:val="9FDE7D2A"/>
    <w:lvl w:ilvl="0" w:tplc="C40EFC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CA4C1F"/>
    <w:multiLevelType w:val="hybridMultilevel"/>
    <w:tmpl w:val="AF3C2A26"/>
    <w:lvl w:ilvl="0" w:tplc="33326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21AA6"/>
    <w:multiLevelType w:val="multilevel"/>
    <w:tmpl w:val="44121AA6"/>
    <w:lvl w:ilvl="0">
      <w:start w:val="1"/>
      <w:numFmt w:val="decimal"/>
      <w:pStyle w:val="UserStyle62"/>
      <w:lvlText w:val="(%1)"/>
      <w:lvlJc w:val="left"/>
      <w:pPr>
        <w:tabs>
          <w:tab w:val="left" w:pos="397"/>
        </w:tabs>
        <w:ind w:left="397" w:hanging="397"/>
        <w:textAlignment w:val="baseline"/>
      </w:pPr>
      <w:rPr>
        <w:rFonts w:ascii="Arial" w:eastAsia="宋体" w:hAnsi="Arial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1)"/>
      <w:lvlJc w:val="left"/>
      <w:pPr>
        <w:tabs>
          <w:tab w:val="left" w:pos="840"/>
        </w:tabs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tabs>
          <w:tab w:val="left" w:pos="1260"/>
        </w:tabs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tabs>
          <w:tab w:val="left" w:pos="1680"/>
        </w:tabs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tabs>
          <w:tab w:val="left" w:pos="2100"/>
        </w:tabs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tabs>
          <w:tab w:val="left" w:pos="2520"/>
        </w:tabs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tabs>
          <w:tab w:val="left" w:pos="2940"/>
        </w:tabs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tabs>
          <w:tab w:val="left" w:pos="3360"/>
        </w:tabs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tabs>
          <w:tab w:val="left" w:pos="3780"/>
        </w:tabs>
        <w:ind w:left="3780" w:hanging="420"/>
        <w:textAlignment w:val="baseline"/>
      </w:pPr>
    </w:lvl>
  </w:abstractNum>
  <w:abstractNum w:abstractNumId="11" w15:restartNumberingAfterBreak="0">
    <w:nsid w:val="55A13922"/>
    <w:multiLevelType w:val="hybridMultilevel"/>
    <w:tmpl w:val="C4545944"/>
    <w:lvl w:ilvl="0" w:tplc="7E02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5621A7"/>
    <w:multiLevelType w:val="hybridMultilevel"/>
    <w:tmpl w:val="803AC70C"/>
    <w:lvl w:ilvl="0" w:tplc="2788F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3D0B34"/>
    <w:multiLevelType w:val="hybridMultilevel"/>
    <w:tmpl w:val="C3B8FBB2"/>
    <w:lvl w:ilvl="0" w:tplc="C8BED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2462CC"/>
    <w:multiLevelType w:val="hybridMultilevel"/>
    <w:tmpl w:val="7BB0A63E"/>
    <w:lvl w:ilvl="0" w:tplc="D0422AEE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7755585C"/>
    <w:multiLevelType w:val="multilevel"/>
    <w:tmpl w:val="7755585C"/>
    <w:lvl w:ilvl="0">
      <w:start w:val="1"/>
      <w:numFmt w:val="bullet"/>
      <w:pStyle w:val="UserStyle35"/>
      <w:lvlText w:val=""/>
      <w:lvlJc w:val="left"/>
      <w:pPr>
        <w:tabs>
          <w:tab w:val="left" w:pos="284"/>
        </w:tabs>
        <w:ind w:left="284" w:hanging="284"/>
        <w:textAlignment w:val="baseline"/>
      </w:pPr>
      <w:rPr>
        <w:rFonts w:ascii="Wingdings" w:hAnsi="Wingdings"/>
        <w:color w:val="00000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  <w:textAlignment w:val="baseline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  <w:textAlignment w:val="baseline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  <w:textAlignment w:val="baseline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  <w:textAlignment w:val="baseline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  <w:textAlignment w:val="baseline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  <w:textAlignment w:val="baseline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  <w:textAlignment w:val="baseline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  <w:textAlignment w:val="baseline"/>
      </w:pPr>
      <w:rPr>
        <w:rFonts w:ascii="Wingdings" w:hAnsi="Wingdings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61"/>
    <w:rsid w:val="00000B4B"/>
    <w:rsid w:val="00002677"/>
    <w:rsid w:val="00005371"/>
    <w:rsid w:val="00012D97"/>
    <w:rsid w:val="00030737"/>
    <w:rsid w:val="00034462"/>
    <w:rsid w:val="000504E4"/>
    <w:rsid w:val="00057D7A"/>
    <w:rsid w:val="00067A1B"/>
    <w:rsid w:val="00071A5B"/>
    <w:rsid w:val="00072562"/>
    <w:rsid w:val="00076880"/>
    <w:rsid w:val="00087E79"/>
    <w:rsid w:val="00090311"/>
    <w:rsid w:val="000978DE"/>
    <w:rsid w:val="000C0080"/>
    <w:rsid w:val="000C3BCB"/>
    <w:rsid w:val="000C4A00"/>
    <w:rsid w:val="00104ECE"/>
    <w:rsid w:val="00115671"/>
    <w:rsid w:val="00127885"/>
    <w:rsid w:val="00130DCC"/>
    <w:rsid w:val="00151527"/>
    <w:rsid w:val="00167874"/>
    <w:rsid w:val="00196F3B"/>
    <w:rsid w:val="001A6285"/>
    <w:rsid w:val="001A759F"/>
    <w:rsid w:val="001B6CFC"/>
    <w:rsid w:val="001D02BE"/>
    <w:rsid w:val="001D4DD8"/>
    <w:rsid w:val="001E5379"/>
    <w:rsid w:val="001F5FD7"/>
    <w:rsid w:val="002021C2"/>
    <w:rsid w:val="002149E3"/>
    <w:rsid w:val="002200A9"/>
    <w:rsid w:val="002266F8"/>
    <w:rsid w:val="00233883"/>
    <w:rsid w:val="002526CD"/>
    <w:rsid w:val="00254688"/>
    <w:rsid w:val="00260BA7"/>
    <w:rsid w:val="00263A00"/>
    <w:rsid w:val="00264618"/>
    <w:rsid w:val="00264E41"/>
    <w:rsid w:val="002767A6"/>
    <w:rsid w:val="002810BE"/>
    <w:rsid w:val="00281622"/>
    <w:rsid w:val="0028797F"/>
    <w:rsid w:val="002929F1"/>
    <w:rsid w:val="00292CF8"/>
    <w:rsid w:val="002B0F4F"/>
    <w:rsid w:val="002B303A"/>
    <w:rsid w:val="002B46FB"/>
    <w:rsid w:val="002C1203"/>
    <w:rsid w:val="002C63A9"/>
    <w:rsid w:val="002D4C00"/>
    <w:rsid w:val="002E3C24"/>
    <w:rsid w:val="002E5257"/>
    <w:rsid w:val="002E55B4"/>
    <w:rsid w:val="002F529F"/>
    <w:rsid w:val="00305073"/>
    <w:rsid w:val="00307CAF"/>
    <w:rsid w:val="00321452"/>
    <w:rsid w:val="00335413"/>
    <w:rsid w:val="00337D02"/>
    <w:rsid w:val="003424DB"/>
    <w:rsid w:val="00346F26"/>
    <w:rsid w:val="00364756"/>
    <w:rsid w:val="00373680"/>
    <w:rsid w:val="00377B21"/>
    <w:rsid w:val="00386BC0"/>
    <w:rsid w:val="00393091"/>
    <w:rsid w:val="003A3EB5"/>
    <w:rsid w:val="003A5CB7"/>
    <w:rsid w:val="003C25CB"/>
    <w:rsid w:val="003C6219"/>
    <w:rsid w:val="003C6E03"/>
    <w:rsid w:val="003C6EDB"/>
    <w:rsid w:val="003E1A7E"/>
    <w:rsid w:val="003E1D54"/>
    <w:rsid w:val="003E5C7B"/>
    <w:rsid w:val="003E5F1F"/>
    <w:rsid w:val="003E6094"/>
    <w:rsid w:val="003F06C7"/>
    <w:rsid w:val="003F1D3E"/>
    <w:rsid w:val="00414782"/>
    <w:rsid w:val="0041727C"/>
    <w:rsid w:val="00435233"/>
    <w:rsid w:val="004364D7"/>
    <w:rsid w:val="004440E0"/>
    <w:rsid w:val="00446CDD"/>
    <w:rsid w:val="00456CF4"/>
    <w:rsid w:val="00464363"/>
    <w:rsid w:val="0048074E"/>
    <w:rsid w:val="00484823"/>
    <w:rsid w:val="0048544D"/>
    <w:rsid w:val="00494371"/>
    <w:rsid w:val="00497035"/>
    <w:rsid w:val="004A4E9A"/>
    <w:rsid w:val="004A70D6"/>
    <w:rsid w:val="004C2803"/>
    <w:rsid w:val="004C5B50"/>
    <w:rsid w:val="004D53C1"/>
    <w:rsid w:val="004F0833"/>
    <w:rsid w:val="004F3E0C"/>
    <w:rsid w:val="004F43D3"/>
    <w:rsid w:val="005006BD"/>
    <w:rsid w:val="005119C3"/>
    <w:rsid w:val="00517051"/>
    <w:rsid w:val="00517C0E"/>
    <w:rsid w:val="005226BC"/>
    <w:rsid w:val="00530C6E"/>
    <w:rsid w:val="0054053C"/>
    <w:rsid w:val="0055417C"/>
    <w:rsid w:val="00554266"/>
    <w:rsid w:val="005756B1"/>
    <w:rsid w:val="00583F63"/>
    <w:rsid w:val="00584A64"/>
    <w:rsid w:val="005870EE"/>
    <w:rsid w:val="0058760A"/>
    <w:rsid w:val="00593166"/>
    <w:rsid w:val="00594203"/>
    <w:rsid w:val="005A2F6E"/>
    <w:rsid w:val="005A40A4"/>
    <w:rsid w:val="005A6016"/>
    <w:rsid w:val="005B04BF"/>
    <w:rsid w:val="005B2A18"/>
    <w:rsid w:val="005B38C3"/>
    <w:rsid w:val="005C71AF"/>
    <w:rsid w:val="005E204A"/>
    <w:rsid w:val="00604197"/>
    <w:rsid w:val="00606B72"/>
    <w:rsid w:val="00613064"/>
    <w:rsid w:val="0061747F"/>
    <w:rsid w:val="00635AB2"/>
    <w:rsid w:val="00637861"/>
    <w:rsid w:val="00647163"/>
    <w:rsid w:val="006676FF"/>
    <w:rsid w:val="00667ED3"/>
    <w:rsid w:val="00671D35"/>
    <w:rsid w:val="006B4D6D"/>
    <w:rsid w:val="006C0E72"/>
    <w:rsid w:val="006E0D77"/>
    <w:rsid w:val="006E10AD"/>
    <w:rsid w:val="006F7D9A"/>
    <w:rsid w:val="00701A94"/>
    <w:rsid w:val="00706100"/>
    <w:rsid w:val="007135B8"/>
    <w:rsid w:val="007159A4"/>
    <w:rsid w:val="00743CB5"/>
    <w:rsid w:val="00757997"/>
    <w:rsid w:val="00761C31"/>
    <w:rsid w:val="00765447"/>
    <w:rsid w:val="00766273"/>
    <w:rsid w:val="0077252B"/>
    <w:rsid w:val="00774BBA"/>
    <w:rsid w:val="00791BE5"/>
    <w:rsid w:val="007A2099"/>
    <w:rsid w:val="007A6C83"/>
    <w:rsid w:val="007A78D6"/>
    <w:rsid w:val="007A7B66"/>
    <w:rsid w:val="007B2EB2"/>
    <w:rsid w:val="007C65B3"/>
    <w:rsid w:val="007D1F8B"/>
    <w:rsid w:val="007E2673"/>
    <w:rsid w:val="007E3930"/>
    <w:rsid w:val="007F17B2"/>
    <w:rsid w:val="007F5388"/>
    <w:rsid w:val="008028D7"/>
    <w:rsid w:val="00813C8A"/>
    <w:rsid w:val="00817343"/>
    <w:rsid w:val="0082251D"/>
    <w:rsid w:val="0082312D"/>
    <w:rsid w:val="0083093B"/>
    <w:rsid w:val="008325A3"/>
    <w:rsid w:val="00837B61"/>
    <w:rsid w:val="00837B9C"/>
    <w:rsid w:val="00857563"/>
    <w:rsid w:val="008741C0"/>
    <w:rsid w:val="0089071B"/>
    <w:rsid w:val="0089324D"/>
    <w:rsid w:val="0089361B"/>
    <w:rsid w:val="008B0997"/>
    <w:rsid w:val="008B0F83"/>
    <w:rsid w:val="008B5244"/>
    <w:rsid w:val="008C0148"/>
    <w:rsid w:val="008C1815"/>
    <w:rsid w:val="008C34AD"/>
    <w:rsid w:val="008C359C"/>
    <w:rsid w:val="008D478B"/>
    <w:rsid w:val="008E0A0D"/>
    <w:rsid w:val="008E1FAA"/>
    <w:rsid w:val="008E71EC"/>
    <w:rsid w:val="008F63C9"/>
    <w:rsid w:val="00903100"/>
    <w:rsid w:val="00903897"/>
    <w:rsid w:val="00916DCB"/>
    <w:rsid w:val="00933158"/>
    <w:rsid w:val="00936598"/>
    <w:rsid w:val="00947269"/>
    <w:rsid w:val="0095172D"/>
    <w:rsid w:val="00962E7B"/>
    <w:rsid w:val="00971E2B"/>
    <w:rsid w:val="009728A1"/>
    <w:rsid w:val="00985B20"/>
    <w:rsid w:val="009953E4"/>
    <w:rsid w:val="009962F8"/>
    <w:rsid w:val="009A6E73"/>
    <w:rsid w:val="009A7DF7"/>
    <w:rsid w:val="009B0DF9"/>
    <w:rsid w:val="009B2889"/>
    <w:rsid w:val="009C3674"/>
    <w:rsid w:val="009D3101"/>
    <w:rsid w:val="009E47F3"/>
    <w:rsid w:val="009E7A3C"/>
    <w:rsid w:val="009F04AB"/>
    <w:rsid w:val="00A060DB"/>
    <w:rsid w:val="00A07F97"/>
    <w:rsid w:val="00A11BB0"/>
    <w:rsid w:val="00A123B4"/>
    <w:rsid w:val="00A12B36"/>
    <w:rsid w:val="00A53455"/>
    <w:rsid w:val="00A5595B"/>
    <w:rsid w:val="00A6511D"/>
    <w:rsid w:val="00A67988"/>
    <w:rsid w:val="00A8094E"/>
    <w:rsid w:val="00A84E91"/>
    <w:rsid w:val="00AB6690"/>
    <w:rsid w:val="00AE7727"/>
    <w:rsid w:val="00B01538"/>
    <w:rsid w:val="00B022C8"/>
    <w:rsid w:val="00B0710A"/>
    <w:rsid w:val="00B1776F"/>
    <w:rsid w:val="00B30DF1"/>
    <w:rsid w:val="00B42BBF"/>
    <w:rsid w:val="00B430A3"/>
    <w:rsid w:val="00B64F4C"/>
    <w:rsid w:val="00B67C8F"/>
    <w:rsid w:val="00B82FCE"/>
    <w:rsid w:val="00BA1625"/>
    <w:rsid w:val="00BB27F3"/>
    <w:rsid w:val="00BB40A1"/>
    <w:rsid w:val="00BB780A"/>
    <w:rsid w:val="00BC1761"/>
    <w:rsid w:val="00BC4E53"/>
    <w:rsid w:val="00BD31AB"/>
    <w:rsid w:val="00BD7038"/>
    <w:rsid w:val="00BD70DB"/>
    <w:rsid w:val="00BE05E2"/>
    <w:rsid w:val="00BE57E1"/>
    <w:rsid w:val="00BF0F43"/>
    <w:rsid w:val="00C336E0"/>
    <w:rsid w:val="00C457DA"/>
    <w:rsid w:val="00C467D8"/>
    <w:rsid w:val="00C54999"/>
    <w:rsid w:val="00C56375"/>
    <w:rsid w:val="00C70286"/>
    <w:rsid w:val="00C70F6E"/>
    <w:rsid w:val="00C7711F"/>
    <w:rsid w:val="00C80209"/>
    <w:rsid w:val="00C84A52"/>
    <w:rsid w:val="00C84DFC"/>
    <w:rsid w:val="00C85FB9"/>
    <w:rsid w:val="00C92B52"/>
    <w:rsid w:val="00CA60AF"/>
    <w:rsid w:val="00CD2453"/>
    <w:rsid w:val="00CD73F9"/>
    <w:rsid w:val="00CD7500"/>
    <w:rsid w:val="00CE26B4"/>
    <w:rsid w:val="00D03F20"/>
    <w:rsid w:val="00D173C2"/>
    <w:rsid w:val="00D309EC"/>
    <w:rsid w:val="00D470F0"/>
    <w:rsid w:val="00D610A7"/>
    <w:rsid w:val="00D67ACF"/>
    <w:rsid w:val="00D91F9C"/>
    <w:rsid w:val="00DA2842"/>
    <w:rsid w:val="00DB21E1"/>
    <w:rsid w:val="00DC09CC"/>
    <w:rsid w:val="00DC4EE6"/>
    <w:rsid w:val="00DC6B70"/>
    <w:rsid w:val="00DF6A50"/>
    <w:rsid w:val="00E02EC1"/>
    <w:rsid w:val="00E03668"/>
    <w:rsid w:val="00E0429D"/>
    <w:rsid w:val="00E0515E"/>
    <w:rsid w:val="00E140A2"/>
    <w:rsid w:val="00E15C7A"/>
    <w:rsid w:val="00E36013"/>
    <w:rsid w:val="00E3682B"/>
    <w:rsid w:val="00E46343"/>
    <w:rsid w:val="00E574DE"/>
    <w:rsid w:val="00E84E36"/>
    <w:rsid w:val="00EA1F43"/>
    <w:rsid w:val="00EB0996"/>
    <w:rsid w:val="00EC28AB"/>
    <w:rsid w:val="00EC4702"/>
    <w:rsid w:val="00EC50C6"/>
    <w:rsid w:val="00EC6A5F"/>
    <w:rsid w:val="00ED519B"/>
    <w:rsid w:val="00ED7B34"/>
    <w:rsid w:val="00F039D6"/>
    <w:rsid w:val="00F168C3"/>
    <w:rsid w:val="00F37DBE"/>
    <w:rsid w:val="00F45C0F"/>
    <w:rsid w:val="00F559C1"/>
    <w:rsid w:val="00F7251C"/>
    <w:rsid w:val="00F80861"/>
    <w:rsid w:val="00F8396E"/>
    <w:rsid w:val="00F93569"/>
    <w:rsid w:val="00F96A6E"/>
    <w:rsid w:val="00FA19AE"/>
    <w:rsid w:val="00FE13C0"/>
    <w:rsid w:val="00FE1808"/>
    <w:rsid w:val="00FF3CEB"/>
    <w:rsid w:val="00FF4B7E"/>
    <w:rsid w:val="09A46543"/>
    <w:rsid w:val="2F5D76D5"/>
    <w:rsid w:val="4F3315D2"/>
    <w:rsid w:val="55B10240"/>
    <w:rsid w:val="5E0F54FF"/>
    <w:rsid w:val="5F7C7C0C"/>
    <w:rsid w:val="7A03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3FD3"/>
  <w15:docId w15:val="{3FFF52C3-BA3E-4925-8CEE-B81F01F8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3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Chars="200" w:firstLine="420"/>
    </w:pPr>
  </w:style>
  <w:style w:type="paragraph" w:styleId="a4">
    <w:name w:val="Body Text"/>
    <w:basedOn w:val="a"/>
    <w:link w:val="a5"/>
    <w:semiHidden/>
    <w:unhideWhenUsed/>
    <w:qFormat/>
    <w:pPr>
      <w:widowControl w:val="0"/>
      <w:textAlignment w:val="auto"/>
    </w:pPr>
    <w:rPr>
      <w:rFonts w:ascii="Calibri" w:hAnsi="Calibri" w:cs="Times New Roman"/>
      <w:sz w:val="24"/>
    </w:rPr>
  </w:style>
  <w:style w:type="paragraph" w:styleId="a6">
    <w:name w:val="Date"/>
    <w:basedOn w:val="a"/>
    <w:next w:val="a"/>
    <w:link w:val="a7"/>
    <w:qFormat/>
    <w:rPr>
      <w:kern w:val="0"/>
      <w:sz w:val="24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Subtitle"/>
    <w:basedOn w:val="a"/>
    <w:next w:val="a"/>
    <w:link w:val="ad"/>
    <w:qFormat/>
    <w:pPr>
      <w:spacing w:before="240" w:after="60" w:line="312" w:lineRule="auto"/>
      <w:jc w:val="left"/>
    </w:pPr>
    <w:rPr>
      <w:rFonts w:ascii="Cambria" w:hAnsi="Cambria" w:cs="Times New Roman"/>
      <w:b/>
      <w:bCs/>
      <w:kern w:val="28"/>
      <w:sz w:val="24"/>
      <w:szCs w:val="32"/>
    </w:rPr>
  </w:style>
  <w:style w:type="paragraph" w:styleId="ae">
    <w:name w:val="Normal (Web)"/>
    <w:basedOn w:val="a"/>
    <w:semiHidden/>
    <w:unhideWhenUsed/>
    <w:qFormat/>
    <w:rPr>
      <w:rFonts w:cs="Times New Roman"/>
      <w:sz w:val="24"/>
    </w:rPr>
  </w:style>
  <w:style w:type="paragraph" w:styleId="af">
    <w:name w:val="Title"/>
    <w:basedOn w:val="a"/>
    <w:next w:val="a"/>
    <w:link w:val="af0"/>
    <w:qFormat/>
    <w:pPr>
      <w:spacing w:before="240" w:after="60"/>
      <w:jc w:val="center"/>
    </w:pPr>
    <w:rPr>
      <w:rFonts w:ascii="Cambria" w:hAnsi="Cambria" w:cs="Times New Roman"/>
      <w:b/>
      <w:bCs/>
      <w:sz w:val="28"/>
      <w:szCs w:val="32"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rFonts w:cs="Times New Roman"/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qFormat/>
    <w:rPr>
      <w:color w:val="CC0000"/>
    </w:rPr>
  </w:style>
  <w:style w:type="character" w:styleId="af5">
    <w:name w:val="Hyperlink"/>
    <w:qFormat/>
    <w:rPr>
      <w:color w:val="0000FF"/>
      <w:u w:val="single"/>
    </w:rPr>
  </w:style>
  <w:style w:type="character" w:customStyle="1" w:styleId="UserStyle0">
    <w:name w:val="UserStyle_0"/>
    <w:link w:val="Acetate"/>
    <w:semiHidden/>
    <w:qFormat/>
    <w:locked/>
    <w:rPr>
      <w:rFonts w:eastAsia="宋体"/>
      <w:sz w:val="2"/>
    </w:rPr>
  </w:style>
  <w:style w:type="paragraph" w:customStyle="1" w:styleId="Acetate">
    <w:name w:val="Acetate"/>
    <w:basedOn w:val="a"/>
    <w:link w:val="UserStyle0"/>
    <w:qFormat/>
    <w:rPr>
      <w:kern w:val="0"/>
      <w:sz w:val="2"/>
      <w:szCs w:val="20"/>
    </w:rPr>
  </w:style>
  <w:style w:type="paragraph" w:customStyle="1" w:styleId="Heading1">
    <w:name w:val="Heading1"/>
    <w:basedOn w:val="a"/>
    <w:next w:val="a"/>
    <w:link w:val="UserStyle7"/>
    <w:qFormat/>
    <w:pPr>
      <w:keepNext/>
      <w:numPr>
        <w:numId w:val="1"/>
      </w:numPr>
      <w:jc w:val="left"/>
    </w:pPr>
    <w:rPr>
      <w:rFonts w:cs="Times New Roman"/>
      <w:b/>
      <w:bCs/>
      <w:kern w:val="44"/>
      <w:sz w:val="44"/>
      <w:szCs w:val="44"/>
    </w:rPr>
  </w:style>
  <w:style w:type="paragraph" w:customStyle="1" w:styleId="Heading2">
    <w:name w:val="Heading2"/>
    <w:basedOn w:val="a"/>
    <w:next w:val="a"/>
    <w:link w:val="UserStyle29"/>
    <w:qFormat/>
    <w:pPr>
      <w:keepNext/>
      <w:keepLines/>
      <w:numPr>
        <w:ilvl w:val="1"/>
        <w:numId w:val="1"/>
      </w:numPr>
      <w:spacing w:before="260" w:after="260" w:line="415" w:lineRule="auto"/>
      <w:jc w:val="left"/>
    </w:pPr>
    <w:rPr>
      <w:rFonts w:ascii="Cambria" w:hAnsi="Cambria" w:cs="Times New Roman"/>
      <w:b/>
      <w:bCs/>
      <w:kern w:val="0"/>
      <w:sz w:val="32"/>
      <w:szCs w:val="32"/>
    </w:rPr>
  </w:style>
  <w:style w:type="paragraph" w:customStyle="1" w:styleId="Heading3">
    <w:name w:val="Heading3"/>
    <w:basedOn w:val="a"/>
    <w:next w:val="a"/>
    <w:link w:val="UserStyle36"/>
    <w:pPr>
      <w:keepNext/>
      <w:keepLines/>
      <w:numPr>
        <w:ilvl w:val="2"/>
        <w:numId w:val="1"/>
      </w:numPr>
      <w:spacing w:before="260" w:after="260" w:line="416" w:lineRule="atLeast"/>
    </w:pPr>
    <w:rPr>
      <w:rFonts w:cs="Times New Roman"/>
      <w:b/>
      <w:bCs/>
      <w:kern w:val="0"/>
      <w:sz w:val="32"/>
      <w:szCs w:val="32"/>
    </w:rPr>
  </w:style>
  <w:style w:type="paragraph" w:customStyle="1" w:styleId="Heading4">
    <w:name w:val="Heading4"/>
    <w:basedOn w:val="a"/>
    <w:next w:val="NormalIndent"/>
    <w:link w:val="UserStyle27"/>
    <w:qFormat/>
    <w:pPr>
      <w:keepNext/>
      <w:keepLines/>
      <w:numPr>
        <w:ilvl w:val="3"/>
        <w:numId w:val="1"/>
      </w:numPr>
      <w:spacing w:before="280" w:after="290" w:line="376" w:lineRule="auto"/>
    </w:pPr>
    <w:rPr>
      <w:rFonts w:ascii="Cambria" w:hAnsi="Cambria" w:cs="Times New Roman"/>
      <w:b/>
      <w:bCs/>
      <w:kern w:val="0"/>
      <w:sz w:val="28"/>
      <w:szCs w:val="28"/>
    </w:rPr>
  </w:style>
  <w:style w:type="paragraph" w:customStyle="1" w:styleId="NormalIndent">
    <w:name w:val="NormalIndent"/>
    <w:basedOn w:val="a"/>
    <w:qFormat/>
    <w:pPr>
      <w:ind w:firstLine="420"/>
    </w:pPr>
    <w:rPr>
      <w:szCs w:val="20"/>
    </w:rPr>
  </w:style>
  <w:style w:type="paragraph" w:customStyle="1" w:styleId="Heading5">
    <w:name w:val="Heading5"/>
    <w:basedOn w:val="a"/>
    <w:next w:val="NormalIndent"/>
    <w:link w:val="UserStyle13"/>
    <w:pPr>
      <w:keepNext/>
      <w:keepLines/>
      <w:numPr>
        <w:ilvl w:val="4"/>
        <w:numId w:val="1"/>
      </w:numPr>
      <w:spacing w:before="280" w:after="290" w:line="376" w:lineRule="auto"/>
    </w:pPr>
    <w:rPr>
      <w:rFonts w:cs="Times New Roman"/>
      <w:b/>
      <w:bCs/>
      <w:kern w:val="0"/>
      <w:sz w:val="28"/>
      <w:szCs w:val="28"/>
    </w:rPr>
  </w:style>
  <w:style w:type="paragraph" w:customStyle="1" w:styleId="Heading6">
    <w:name w:val="Heading6"/>
    <w:basedOn w:val="a"/>
    <w:next w:val="NormalIndent"/>
    <w:link w:val="UserStyle26"/>
    <w:qFormat/>
    <w:pPr>
      <w:keepNext/>
      <w:keepLines/>
      <w:numPr>
        <w:ilvl w:val="5"/>
        <w:numId w:val="1"/>
      </w:numPr>
      <w:spacing w:before="240" w:after="64" w:line="319" w:lineRule="auto"/>
    </w:pPr>
    <w:rPr>
      <w:rFonts w:ascii="Cambria" w:hAnsi="Cambria" w:cs="Times New Roman"/>
      <w:b/>
      <w:bCs/>
      <w:kern w:val="0"/>
      <w:sz w:val="24"/>
    </w:rPr>
  </w:style>
  <w:style w:type="paragraph" w:customStyle="1" w:styleId="Heading7">
    <w:name w:val="Heading7"/>
    <w:basedOn w:val="a"/>
    <w:next w:val="NormalIndent"/>
    <w:link w:val="UserStyle6"/>
    <w:qFormat/>
    <w:pPr>
      <w:keepNext/>
      <w:keepLines/>
      <w:numPr>
        <w:ilvl w:val="6"/>
        <w:numId w:val="1"/>
      </w:numPr>
      <w:spacing w:before="240" w:after="64" w:line="319" w:lineRule="auto"/>
    </w:pPr>
    <w:rPr>
      <w:rFonts w:cs="Times New Roman"/>
      <w:b/>
      <w:bCs/>
      <w:kern w:val="0"/>
      <w:sz w:val="24"/>
    </w:rPr>
  </w:style>
  <w:style w:type="paragraph" w:customStyle="1" w:styleId="Heading8">
    <w:name w:val="Heading8"/>
    <w:basedOn w:val="a"/>
    <w:next w:val="NormalIndent"/>
    <w:link w:val="UserStyle11"/>
    <w:qFormat/>
    <w:pPr>
      <w:keepNext/>
      <w:keepLines/>
      <w:numPr>
        <w:ilvl w:val="7"/>
        <w:numId w:val="1"/>
      </w:numPr>
      <w:spacing w:before="240" w:after="64" w:line="319" w:lineRule="auto"/>
    </w:pPr>
    <w:rPr>
      <w:rFonts w:ascii="Cambria" w:hAnsi="Cambria"/>
      <w:kern w:val="0"/>
      <w:sz w:val="24"/>
    </w:rPr>
  </w:style>
  <w:style w:type="paragraph" w:customStyle="1" w:styleId="Heading9">
    <w:name w:val="Heading9"/>
    <w:basedOn w:val="a"/>
    <w:next w:val="NormalIndent"/>
    <w:link w:val="UserStyle24"/>
    <w:qFormat/>
    <w:pPr>
      <w:keepNext/>
      <w:keepLines/>
      <w:numPr>
        <w:ilvl w:val="8"/>
        <w:numId w:val="1"/>
      </w:numPr>
      <w:spacing w:before="240" w:after="64" w:line="319" w:lineRule="auto"/>
    </w:pPr>
    <w:rPr>
      <w:rFonts w:ascii="Cambria" w:hAnsi="Cambria"/>
      <w:kern w:val="0"/>
      <w:szCs w:val="21"/>
    </w:rPr>
  </w:style>
  <w:style w:type="character" w:customStyle="1" w:styleId="NormalCharacter">
    <w:name w:val="NormalCharacter"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1">
    <w:name w:val="UserStyle_1"/>
    <w:rPr>
      <w:rFonts w:ascii="宋体" w:eastAsia="宋体" w:hAnsi="宋体"/>
      <w:b/>
      <w:color w:val="000000"/>
      <w:sz w:val="18"/>
      <w:szCs w:val="18"/>
    </w:rPr>
  </w:style>
  <w:style w:type="character" w:customStyle="1" w:styleId="HtmlCode">
    <w:name w:val="HtmlCode"/>
    <w:qFormat/>
    <w:locked/>
    <w:rPr>
      <w:rFonts w:ascii="Courier New" w:hAnsi="Courier New"/>
      <w:color w:val="989898"/>
      <w:sz w:val="20"/>
    </w:rPr>
  </w:style>
  <w:style w:type="character" w:customStyle="1" w:styleId="UserStyle2">
    <w:name w:val="UserStyle_2"/>
    <w:link w:val="UserStyle3"/>
    <w:qFormat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UserStyle3">
    <w:name w:val="UserStyle_3"/>
    <w:link w:val="UserStyle2"/>
    <w:qFormat/>
    <w:pPr>
      <w:snapToGrid w:val="0"/>
      <w:spacing w:before="80" w:after="40"/>
      <w:textAlignment w:val="baseline"/>
    </w:pPr>
    <w:rPr>
      <w:rFonts w:ascii="Futura Bk" w:hAnsi="Futura Bk" w:cstheme="minorBidi"/>
      <w:kern w:val="2"/>
      <w:sz w:val="18"/>
      <w:szCs w:val="21"/>
    </w:rPr>
  </w:style>
  <w:style w:type="character" w:customStyle="1" w:styleId="UserStyle4">
    <w:name w:val="UserStyle_4"/>
    <w:link w:val="UserStyle5"/>
    <w:qFormat/>
    <w:locked/>
    <w:rPr>
      <w:sz w:val="24"/>
      <w:szCs w:val="24"/>
    </w:rPr>
  </w:style>
  <w:style w:type="paragraph" w:customStyle="1" w:styleId="UserStyle5">
    <w:name w:val="UserStyle_5"/>
    <w:basedOn w:val="a"/>
    <w:next w:val="a"/>
    <w:link w:val="UserStyle4"/>
    <w:qFormat/>
    <w:rPr>
      <w:kern w:val="0"/>
      <w:sz w:val="24"/>
    </w:rPr>
  </w:style>
  <w:style w:type="character" w:customStyle="1" w:styleId="UserStyle6">
    <w:name w:val="UserStyle_6"/>
    <w:link w:val="Heading7"/>
    <w:semiHidden/>
    <w:qFormat/>
    <w:locked/>
    <w:rPr>
      <w:rFonts w:eastAsia="宋体" w:cs="Times New Roman"/>
      <w:b/>
      <w:bCs/>
      <w:sz w:val="24"/>
      <w:szCs w:val="24"/>
    </w:rPr>
  </w:style>
  <w:style w:type="character" w:customStyle="1" w:styleId="UserStyle7">
    <w:name w:val="UserStyle_7"/>
    <w:link w:val="Heading1"/>
    <w:qFormat/>
    <w:locked/>
    <w:rPr>
      <w:rFonts w:eastAsia="宋体" w:cs="Times New Roman"/>
      <w:b/>
      <w:bCs/>
      <w:kern w:val="44"/>
      <w:sz w:val="44"/>
      <w:szCs w:val="44"/>
    </w:rPr>
  </w:style>
  <w:style w:type="character" w:customStyle="1" w:styleId="UserStyle8">
    <w:name w:val="UserStyle_8"/>
    <w:link w:val="BodyText2"/>
    <w:semiHidden/>
    <w:locked/>
    <w:rPr>
      <w:rFonts w:eastAsia="宋体"/>
      <w:sz w:val="24"/>
      <w:szCs w:val="24"/>
    </w:rPr>
  </w:style>
  <w:style w:type="paragraph" w:customStyle="1" w:styleId="BodyText2">
    <w:name w:val="BodyText2"/>
    <w:basedOn w:val="a"/>
    <w:link w:val="UserStyle8"/>
    <w:qFormat/>
    <w:rPr>
      <w:kern w:val="0"/>
      <w:sz w:val="24"/>
    </w:rPr>
  </w:style>
  <w:style w:type="character" w:customStyle="1" w:styleId="UserStyle9">
    <w:name w:val="UserStyle_9"/>
    <w:link w:val="HtmlNormal"/>
    <w:qFormat/>
    <w:rPr>
      <w:rFonts w:ascii="宋体"/>
      <w:sz w:val="24"/>
      <w:szCs w:val="24"/>
    </w:rPr>
  </w:style>
  <w:style w:type="paragraph" w:customStyle="1" w:styleId="HtmlNormal">
    <w:name w:val="HtmlNormal"/>
    <w:basedOn w:val="a"/>
    <w:link w:val="UserStyle9"/>
    <w:qFormat/>
    <w:pP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customStyle="1" w:styleId="UserStyle10">
    <w:name w:val="UserStyle_10"/>
    <w:link w:val="AnnotationSubject"/>
    <w:semiHidden/>
    <w:qFormat/>
    <w:locked/>
    <w:rPr>
      <w:rFonts w:eastAsia="宋体" w:cs="Times New Roman"/>
      <w:b/>
      <w:bCs/>
      <w:sz w:val="24"/>
      <w:szCs w:val="24"/>
    </w:rPr>
  </w:style>
  <w:style w:type="paragraph" w:customStyle="1" w:styleId="AnnotationSubject">
    <w:name w:val="AnnotationSubject"/>
    <w:basedOn w:val="AnnotationText"/>
    <w:next w:val="AnnotationText"/>
    <w:link w:val="UserStyle10"/>
    <w:qFormat/>
    <w:rPr>
      <w:rFonts w:cs="Times New Roman"/>
      <w:b/>
      <w:bCs/>
    </w:rPr>
  </w:style>
  <w:style w:type="paragraph" w:customStyle="1" w:styleId="AnnotationText">
    <w:name w:val="AnnotationText"/>
    <w:basedOn w:val="a"/>
    <w:link w:val="UserStyle12"/>
    <w:qFormat/>
    <w:pPr>
      <w:jc w:val="left"/>
    </w:pPr>
    <w:rPr>
      <w:kern w:val="0"/>
      <w:sz w:val="24"/>
    </w:rPr>
  </w:style>
  <w:style w:type="character" w:customStyle="1" w:styleId="UserStyle11">
    <w:name w:val="UserStyle_11"/>
    <w:link w:val="Heading8"/>
    <w:semiHidden/>
    <w:qFormat/>
    <w:locked/>
    <w:rPr>
      <w:rFonts w:ascii="Cambria" w:eastAsia="宋体" w:hAnsi="Cambria"/>
      <w:sz w:val="24"/>
      <w:szCs w:val="24"/>
    </w:rPr>
  </w:style>
  <w:style w:type="character" w:customStyle="1" w:styleId="UserStyle12">
    <w:name w:val="UserStyle_12"/>
    <w:link w:val="AnnotationText"/>
    <w:semiHidden/>
    <w:qFormat/>
    <w:locked/>
    <w:rPr>
      <w:rFonts w:eastAsia="宋体"/>
      <w:sz w:val="24"/>
      <w:szCs w:val="24"/>
    </w:rPr>
  </w:style>
  <w:style w:type="character" w:customStyle="1" w:styleId="UserStyle13">
    <w:name w:val="UserStyle_13"/>
    <w:link w:val="Heading5"/>
    <w:semiHidden/>
    <w:qFormat/>
    <w:locked/>
    <w:rPr>
      <w:rFonts w:eastAsia="宋体" w:cs="Times New Roman"/>
      <w:b/>
      <w:bCs/>
      <w:sz w:val="28"/>
      <w:szCs w:val="28"/>
    </w:rPr>
  </w:style>
  <w:style w:type="character" w:customStyle="1" w:styleId="UserStyle14">
    <w:name w:val="UserStyle_14"/>
    <w:link w:val="PlainText"/>
    <w:qFormat/>
    <w:locked/>
    <w:rPr>
      <w:rFonts w:ascii="宋体" w:eastAsia="宋体" w:hAnsi="Courier New"/>
      <w:sz w:val="21"/>
      <w:szCs w:val="21"/>
    </w:rPr>
  </w:style>
  <w:style w:type="paragraph" w:customStyle="1" w:styleId="PlainText">
    <w:name w:val="PlainText"/>
    <w:basedOn w:val="a"/>
    <w:link w:val="UserStyle14"/>
    <w:qFormat/>
    <w:rPr>
      <w:rFonts w:ascii="宋体" w:hAnsi="Courier New"/>
      <w:kern w:val="0"/>
      <w:szCs w:val="21"/>
    </w:rPr>
  </w:style>
  <w:style w:type="character" w:customStyle="1" w:styleId="a7">
    <w:name w:val="日期 字符"/>
    <w:link w:val="a6"/>
    <w:qFormat/>
    <w:locked/>
    <w:rPr>
      <w:rFonts w:eastAsia="宋体"/>
      <w:sz w:val="24"/>
      <w:szCs w:val="24"/>
    </w:rPr>
  </w:style>
  <w:style w:type="character" w:customStyle="1" w:styleId="UserStyle16">
    <w:name w:val="UserStyle_16"/>
    <w:link w:val="BodyTextIndent2"/>
    <w:semiHidden/>
    <w:qFormat/>
    <w:locked/>
    <w:rPr>
      <w:rFonts w:eastAsia="宋体"/>
      <w:sz w:val="24"/>
      <w:szCs w:val="24"/>
    </w:rPr>
  </w:style>
  <w:style w:type="paragraph" w:customStyle="1" w:styleId="BodyTextIndent2">
    <w:name w:val="BodyTextIndent2"/>
    <w:basedOn w:val="a"/>
    <w:link w:val="UserStyle16"/>
    <w:qFormat/>
    <w:pPr>
      <w:ind w:left="500" w:hangingChars="500" w:hanging="500"/>
    </w:pPr>
    <w:rPr>
      <w:kern w:val="0"/>
      <w:sz w:val="24"/>
    </w:rPr>
  </w:style>
  <w:style w:type="character" w:customStyle="1" w:styleId="AnnotationReference">
    <w:name w:val="AnnotationReference"/>
    <w:qFormat/>
    <w:rPr>
      <w:sz w:val="21"/>
      <w:szCs w:val="21"/>
    </w:rPr>
  </w:style>
  <w:style w:type="character" w:customStyle="1" w:styleId="UserStyle17">
    <w:name w:val="UserStyle_17"/>
    <w:link w:val="BodyText1I"/>
    <w:semiHidden/>
    <w:locked/>
    <w:rPr>
      <w:rFonts w:eastAsia="宋体"/>
      <w:sz w:val="24"/>
      <w:szCs w:val="24"/>
    </w:rPr>
  </w:style>
  <w:style w:type="paragraph" w:customStyle="1" w:styleId="BodyText1I">
    <w:name w:val="BodyText1I"/>
    <w:basedOn w:val="BodyText"/>
    <w:link w:val="UserStyle17"/>
    <w:qFormat/>
    <w:pPr>
      <w:spacing w:after="120"/>
      <w:ind w:firstLineChars="100" w:firstLine="100"/>
      <w:jc w:val="both"/>
      <w:textAlignment w:val="auto"/>
    </w:pPr>
  </w:style>
  <w:style w:type="paragraph" w:customStyle="1" w:styleId="BodyText">
    <w:name w:val="BodyText"/>
    <w:basedOn w:val="a"/>
    <w:link w:val="UserStyle23"/>
    <w:qFormat/>
    <w:pPr>
      <w:jc w:val="left"/>
    </w:pPr>
    <w:rPr>
      <w:kern w:val="0"/>
      <w:sz w:val="24"/>
    </w:rPr>
  </w:style>
  <w:style w:type="character" w:customStyle="1" w:styleId="a9">
    <w:name w:val="页脚 字符"/>
    <w:link w:val="a8"/>
    <w:uiPriority w:val="99"/>
    <w:qFormat/>
    <w:locked/>
    <w:rPr>
      <w:rFonts w:eastAsia="宋体"/>
      <w:sz w:val="18"/>
      <w:szCs w:val="18"/>
    </w:rPr>
  </w:style>
  <w:style w:type="character" w:customStyle="1" w:styleId="PageNumber">
    <w:name w:val="PageNumber"/>
    <w:qFormat/>
  </w:style>
  <w:style w:type="character" w:customStyle="1" w:styleId="UserStyle19">
    <w:name w:val="UserStyle_19"/>
    <w:qFormat/>
    <w:rPr>
      <w:kern w:val="2"/>
      <w:sz w:val="21"/>
      <w:szCs w:val="24"/>
      <w:lang w:val="en-US" w:eastAsia="zh-CN" w:bidi="ar-SA"/>
    </w:rPr>
  </w:style>
  <w:style w:type="character" w:customStyle="1" w:styleId="UserStyle20">
    <w:name w:val="UserStyle_20"/>
    <w:link w:val="NavPane"/>
    <w:semiHidden/>
    <w:qFormat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20"/>
    <w:qFormat/>
    <w:locked/>
    <w:rPr>
      <w:rFonts w:ascii="宋体"/>
      <w:sz w:val="18"/>
      <w:szCs w:val="18"/>
    </w:rPr>
  </w:style>
  <w:style w:type="character" w:customStyle="1" w:styleId="UserStyle21">
    <w:name w:val="UserStyle_21"/>
    <w:link w:val="BodyTextIndent"/>
    <w:qFormat/>
    <w:locked/>
    <w:rPr>
      <w:rFonts w:eastAsia="宋体"/>
      <w:sz w:val="24"/>
      <w:szCs w:val="24"/>
    </w:rPr>
  </w:style>
  <w:style w:type="paragraph" w:customStyle="1" w:styleId="BodyTextIndent">
    <w:name w:val="BodyTextIndent"/>
    <w:basedOn w:val="a"/>
    <w:link w:val="UserStyle21"/>
    <w:qFormat/>
    <w:pPr>
      <w:spacing w:line="460" w:lineRule="exact"/>
      <w:ind w:firstLine="570"/>
    </w:pPr>
    <w:rPr>
      <w:kern w:val="0"/>
      <w:sz w:val="24"/>
    </w:rPr>
  </w:style>
  <w:style w:type="character" w:customStyle="1" w:styleId="af0">
    <w:name w:val="标题 字符"/>
    <w:link w:val="af"/>
    <w:qFormat/>
    <w:rPr>
      <w:rFonts w:ascii="Cambria" w:hAnsi="Cambria" w:cs="Times New Roman"/>
      <w:b/>
      <w:bCs/>
      <w:kern w:val="2"/>
      <w:sz w:val="28"/>
      <w:szCs w:val="32"/>
    </w:rPr>
  </w:style>
  <w:style w:type="character" w:customStyle="1" w:styleId="UserStyle23">
    <w:name w:val="UserStyle_23"/>
    <w:link w:val="BodyText"/>
    <w:qFormat/>
    <w:locked/>
    <w:rPr>
      <w:rFonts w:eastAsia="宋体"/>
      <w:sz w:val="24"/>
      <w:szCs w:val="24"/>
    </w:rPr>
  </w:style>
  <w:style w:type="character" w:customStyle="1" w:styleId="UserStyle24">
    <w:name w:val="UserStyle_24"/>
    <w:link w:val="Heading9"/>
    <w:semiHidden/>
    <w:qFormat/>
    <w:locked/>
    <w:rPr>
      <w:rFonts w:ascii="Cambria" w:eastAsia="宋体" w:hAnsi="Cambria"/>
      <w:sz w:val="21"/>
      <w:szCs w:val="21"/>
    </w:rPr>
  </w:style>
  <w:style w:type="character" w:customStyle="1" w:styleId="UserStyle25">
    <w:name w:val="UserStyle_25"/>
    <w:link w:val="BodyTextIndent3"/>
    <w:semiHidden/>
    <w:qFormat/>
    <w:locked/>
    <w:rPr>
      <w:rFonts w:eastAsia="宋体"/>
      <w:sz w:val="16"/>
      <w:szCs w:val="16"/>
    </w:rPr>
  </w:style>
  <w:style w:type="paragraph" w:customStyle="1" w:styleId="BodyTextIndent3">
    <w:name w:val="BodyTextIndent3"/>
    <w:basedOn w:val="a"/>
    <w:link w:val="UserStyle25"/>
    <w:qFormat/>
    <w:pPr>
      <w:snapToGrid w:val="0"/>
      <w:spacing w:line="300" w:lineRule="auto"/>
      <w:ind w:firstLineChars="200" w:firstLine="200"/>
    </w:pPr>
    <w:rPr>
      <w:kern w:val="0"/>
      <w:sz w:val="16"/>
      <w:szCs w:val="16"/>
    </w:rPr>
  </w:style>
  <w:style w:type="character" w:customStyle="1" w:styleId="UserStyle26">
    <w:name w:val="UserStyle_26"/>
    <w:link w:val="Heading6"/>
    <w:semiHidden/>
    <w:qFormat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UserStyle27">
    <w:name w:val="UserStyle_27"/>
    <w:link w:val="Heading4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d">
    <w:name w:val="副标题 字符"/>
    <w:link w:val="ac"/>
    <w:qFormat/>
    <w:rPr>
      <w:rFonts w:ascii="Cambria" w:hAnsi="Cambria" w:cs="Times New Roman"/>
      <w:b/>
      <w:bCs/>
      <w:kern w:val="28"/>
      <w:sz w:val="24"/>
      <w:szCs w:val="32"/>
    </w:rPr>
  </w:style>
  <w:style w:type="character" w:customStyle="1" w:styleId="UserStyle29">
    <w:name w:val="UserStyle_29"/>
    <w:link w:val="Heading2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ab">
    <w:name w:val="页眉 字符"/>
    <w:link w:val="aa"/>
    <w:qFormat/>
    <w:locked/>
    <w:rPr>
      <w:rFonts w:eastAsia="宋体"/>
      <w:sz w:val="18"/>
      <w:szCs w:val="18"/>
    </w:rPr>
  </w:style>
  <w:style w:type="character" w:customStyle="1" w:styleId="UserStyle31">
    <w:name w:val="UserStyle_31"/>
    <w:link w:val="UserStyle32"/>
    <w:qFormat/>
    <w:locked/>
    <w:rPr>
      <w:kern w:val="2"/>
      <w:sz w:val="16"/>
      <w:szCs w:val="16"/>
    </w:rPr>
  </w:style>
  <w:style w:type="paragraph" w:customStyle="1" w:styleId="UserStyle32">
    <w:name w:val="UserStyle_32"/>
    <w:basedOn w:val="a"/>
    <w:link w:val="UserStyle31"/>
    <w:qFormat/>
    <w:pPr>
      <w:snapToGrid w:val="0"/>
      <w:spacing w:line="300" w:lineRule="auto"/>
      <w:ind w:firstLineChars="200" w:firstLine="200"/>
    </w:pPr>
    <w:rPr>
      <w:sz w:val="16"/>
      <w:szCs w:val="16"/>
    </w:rPr>
  </w:style>
  <w:style w:type="character" w:customStyle="1" w:styleId="UserStyle33">
    <w:name w:val="UserStyle_33"/>
    <w:qFormat/>
    <w:rPr>
      <w:rFonts w:ascii="仿宋" w:eastAsia="仿宋" w:hAnsi="仿宋"/>
      <w:color w:val="000000"/>
      <w:sz w:val="28"/>
      <w:szCs w:val="28"/>
    </w:rPr>
  </w:style>
  <w:style w:type="character" w:customStyle="1" w:styleId="UserStyle34">
    <w:name w:val="UserStyle_34"/>
    <w:link w:val="UserStyle35"/>
    <w:qFormat/>
    <w:rPr>
      <w:rFonts w:ascii="Arial" w:hAnsi="Arial"/>
      <w:sz w:val="18"/>
      <w:szCs w:val="18"/>
      <w:lang w:val="en-US" w:eastAsia="zh-CN" w:bidi="ar-SA"/>
    </w:rPr>
  </w:style>
  <w:style w:type="paragraph" w:customStyle="1" w:styleId="UserStyle35">
    <w:name w:val="UserStyle_35"/>
    <w:link w:val="UserStyle34"/>
    <w:qFormat/>
    <w:pPr>
      <w:numPr>
        <w:numId w:val="2"/>
      </w:numPr>
      <w:spacing w:before="40" w:after="40"/>
      <w:jc w:val="both"/>
    </w:pPr>
    <w:rPr>
      <w:rFonts w:ascii="Arial" w:hAnsi="Arial" w:cstheme="minorBidi"/>
      <w:sz w:val="18"/>
      <w:szCs w:val="18"/>
    </w:rPr>
  </w:style>
  <w:style w:type="character" w:customStyle="1" w:styleId="UserStyle36">
    <w:name w:val="UserStyle_36"/>
    <w:link w:val="Heading3"/>
    <w:semiHidden/>
    <w:qFormat/>
    <w:locked/>
    <w:rPr>
      <w:rFonts w:eastAsia="宋体" w:cs="Times New Roman"/>
      <w:b/>
      <w:bCs/>
      <w:sz w:val="32"/>
      <w:szCs w:val="32"/>
    </w:rPr>
  </w:style>
  <w:style w:type="paragraph" w:customStyle="1" w:styleId="List5">
    <w:name w:val="List5"/>
    <w:basedOn w:val="a"/>
    <w:qFormat/>
    <w:pPr>
      <w:ind w:leftChars="800" w:left="1000" w:hangingChars="200" w:hanging="200"/>
    </w:pPr>
  </w:style>
  <w:style w:type="paragraph" w:customStyle="1" w:styleId="TOC1">
    <w:name w:val="TOC1"/>
    <w:basedOn w:val="a"/>
    <w:next w:val="a"/>
    <w:qFormat/>
    <w:pPr>
      <w:spacing w:line="360" w:lineRule="exact"/>
      <w:jc w:val="center"/>
    </w:pPr>
    <w:rPr>
      <w:rFonts w:eastAsia="仿宋_GB2312"/>
      <w:kern w:val="0"/>
      <w:sz w:val="24"/>
      <w:szCs w:val="21"/>
    </w:rPr>
  </w:style>
  <w:style w:type="paragraph" w:customStyle="1" w:styleId="UserStyle37">
    <w:name w:val="UserStyle_37"/>
    <w:basedOn w:val="a"/>
    <w:qFormat/>
    <w:rPr>
      <w:rFonts w:ascii="宋体" w:eastAsia="楷体_GB2312" w:hAnsi="Courier New"/>
      <w:sz w:val="26"/>
      <w:szCs w:val="20"/>
    </w:rPr>
  </w:style>
  <w:style w:type="paragraph" w:customStyle="1" w:styleId="UserStyle38">
    <w:name w:val="UserStyle_38"/>
    <w:basedOn w:val="a"/>
    <w:next w:val="a"/>
    <w:qFormat/>
    <w:pPr>
      <w:jc w:val="left"/>
    </w:pPr>
    <w:rPr>
      <w:rFonts w:ascii="Sim Sun" w:eastAsia="Sim Sun"/>
      <w:kern w:val="0"/>
      <w:sz w:val="24"/>
    </w:rPr>
  </w:style>
  <w:style w:type="paragraph" w:customStyle="1" w:styleId="TOC3">
    <w:name w:val="TOC3"/>
    <w:basedOn w:val="a"/>
    <w:next w:val="a"/>
    <w:qFormat/>
    <w:pPr>
      <w:tabs>
        <w:tab w:val="left" w:pos="1680"/>
        <w:tab w:val="right" w:leader="dot" w:pos="8296"/>
      </w:tabs>
      <w:ind w:leftChars="400" w:left="840"/>
    </w:pPr>
  </w:style>
  <w:style w:type="paragraph" w:customStyle="1" w:styleId="266">
    <w:name w:val="266"/>
    <w:basedOn w:val="Heading1"/>
    <w:next w:val="a"/>
    <w:qFormat/>
    <w:pPr>
      <w:keepLines/>
      <w:numPr>
        <w:numId w:val="0"/>
      </w:numPr>
      <w:spacing w:before="240" w:line="259" w:lineRule="auto"/>
      <w:textAlignment w:val="auto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List3">
    <w:name w:val="List3"/>
    <w:basedOn w:val="a"/>
    <w:qFormat/>
    <w:pPr>
      <w:ind w:leftChars="400" w:left="600" w:hangingChars="200" w:hanging="200"/>
    </w:pPr>
  </w:style>
  <w:style w:type="paragraph" w:customStyle="1" w:styleId="UserStyle39">
    <w:name w:val="UserStyle_39"/>
    <w:qFormat/>
    <w:pPr>
      <w:textAlignment w:val="baseline"/>
    </w:pPr>
    <w:rPr>
      <w:rFonts w:ascii="黑体" w:eastAsia="黑体" w:hAnsi="Calibri" w:cstheme="minorBidi"/>
      <w:color w:val="000000"/>
      <w:sz w:val="24"/>
      <w:szCs w:val="24"/>
    </w:rPr>
  </w:style>
  <w:style w:type="paragraph" w:customStyle="1" w:styleId="UserStyle40">
    <w:name w:val="UserStyle_40"/>
    <w:basedOn w:val="Heading1"/>
    <w:qFormat/>
    <w:pPr>
      <w:numPr>
        <w:numId w:val="0"/>
      </w:numPr>
      <w:jc w:val="both"/>
      <w:textAlignment w:val="auto"/>
    </w:pPr>
    <w:rPr>
      <w:b w:val="0"/>
      <w:kern w:val="2"/>
      <w:szCs w:val="24"/>
    </w:rPr>
  </w:style>
  <w:style w:type="paragraph" w:customStyle="1" w:styleId="UserStyle41">
    <w:name w:val="UserStyle_41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UserStyle42">
    <w:name w:val="UserStyle_42"/>
    <w:basedOn w:val="UserStyle43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UserStyle43">
    <w:name w:val="UserStyle_43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customStyle="1" w:styleId="TOC2">
    <w:name w:val="TOC2"/>
    <w:basedOn w:val="a"/>
    <w:next w:val="a"/>
    <w:qFormat/>
    <w:pPr>
      <w:ind w:leftChars="200" w:left="420"/>
    </w:pPr>
  </w:style>
  <w:style w:type="paragraph" w:customStyle="1" w:styleId="UserStyle44">
    <w:name w:val="UserStyle_44"/>
    <w:basedOn w:val="a"/>
    <w:qFormat/>
    <w:pPr>
      <w:ind w:firstLineChars="200" w:firstLine="420"/>
    </w:pPr>
  </w:style>
  <w:style w:type="paragraph" w:customStyle="1" w:styleId="FormBottom">
    <w:name w:val="FormBottom"/>
    <w:basedOn w:val="a"/>
    <w:next w:val="a"/>
    <w:qFormat/>
    <w:pPr>
      <w:pBdr>
        <w:top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List4">
    <w:name w:val="List4"/>
    <w:basedOn w:val="a"/>
    <w:qFormat/>
    <w:pPr>
      <w:ind w:leftChars="600" w:left="800" w:hangingChars="200" w:hanging="200"/>
    </w:pPr>
  </w:style>
  <w:style w:type="paragraph" w:customStyle="1" w:styleId="UserStyle45">
    <w:name w:val="UserStyle_45"/>
    <w:basedOn w:val="a"/>
    <w:qFormat/>
  </w:style>
  <w:style w:type="paragraph" w:customStyle="1" w:styleId="UserStyle46">
    <w:name w:val="UserStyle_46"/>
    <w:basedOn w:val="a"/>
    <w:next w:val="a"/>
    <w:qFormat/>
    <w:pPr>
      <w:pBdr>
        <w:bottom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UserStyle47">
    <w:name w:val="UserStyle_47"/>
    <w:pPr>
      <w:textAlignment w:val="baseline"/>
    </w:pPr>
    <w:rPr>
      <w:rFonts w:cstheme="minorBidi"/>
      <w:kern w:val="2"/>
      <w:sz w:val="21"/>
      <w:szCs w:val="24"/>
    </w:rPr>
  </w:style>
  <w:style w:type="paragraph" w:customStyle="1" w:styleId="UserStyle48">
    <w:name w:val="UserStyle_48"/>
    <w:basedOn w:val="a"/>
    <w:qFormat/>
    <w:pPr>
      <w:snapToGrid w:val="0"/>
      <w:spacing w:line="420" w:lineRule="atLeast"/>
      <w:jc w:val="center"/>
    </w:pPr>
    <w:rPr>
      <w:kern w:val="0"/>
      <w:szCs w:val="20"/>
    </w:rPr>
  </w:style>
  <w:style w:type="paragraph" w:customStyle="1" w:styleId="List2">
    <w:name w:val="List2"/>
    <w:basedOn w:val="a"/>
    <w:qFormat/>
    <w:pPr>
      <w:ind w:leftChars="200" w:left="400" w:hangingChars="200" w:hanging="200"/>
    </w:pPr>
  </w:style>
  <w:style w:type="paragraph" w:customStyle="1" w:styleId="UserStyle49">
    <w:name w:val="UserStyle_49"/>
    <w:basedOn w:val="UserStyle43"/>
    <w:qFormat/>
    <w:rPr>
      <w:rFonts w:ascii="Tahoma" w:hAnsi="Tahoma"/>
      <w:sz w:val="24"/>
      <w:szCs w:val="20"/>
    </w:rPr>
  </w:style>
  <w:style w:type="paragraph" w:customStyle="1" w:styleId="179">
    <w:name w:val="179"/>
    <w:basedOn w:val="a"/>
    <w:pPr>
      <w:ind w:firstLineChars="200" w:firstLine="420"/>
      <w:jc w:val="left"/>
    </w:pPr>
    <w:rPr>
      <w:kern w:val="0"/>
      <w:sz w:val="24"/>
    </w:rPr>
  </w:style>
  <w:style w:type="paragraph" w:customStyle="1" w:styleId="HtmlPre">
    <w:name w:val="HtmlPre"/>
    <w:basedOn w:val="a"/>
    <w:qFormat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UserStyle50">
    <w:name w:val="UserStyle_50"/>
    <w:basedOn w:val="a"/>
    <w:qFormat/>
    <w:pPr>
      <w:ind w:leftChars="200" w:left="400" w:hangingChars="200" w:hanging="200"/>
    </w:pPr>
  </w:style>
  <w:style w:type="paragraph" w:customStyle="1" w:styleId="UserStyle51">
    <w:name w:val="UserStyle_51"/>
    <w:basedOn w:val="a"/>
    <w:qFormat/>
    <w:pPr>
      <w:ind w:firstLine="420"/>
    </w:pPr>
    <w:rPr>
      <w:szCs w:val="20"/>
    </w:rPr>
  </w:style>
  <w:style w:type="paragraph" w:customStyle="1" w:styleId="UserStyle52">
    <w:name w:val="UserStyle_5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/>
      <w:color w:val="000000"/>
      <w:kern w:val="0"/>
      <w:sz w:val="24"/>
    </w:rPr>
  </w:style>
  <w:style w:type="paragraph" w:customStyle="1" w:styleId="UserStyle53">
    <w:name w:val="UserStyle_53"/>
    <w:basedOn w:val="a"/>
    <w:qFormat/>
    <w:pPr>
      <w:spacing w:line="420" w:lineRule="atLeast"/>
      <w:ind w:firstLine="340"/>
    </w:pPr>
    <w:rPr>
      <w:kern w:val="0"/>
      <w:sz w:val="18"/>
      <w:szCs w:val="20"/>
    </w:rPr>
  </w:style>
  <w:style w:type="paragraph" w:customStyle="1" w:styleId="FormTop">
    <w:name w:val="FormTop"/>
    <w:basedOn w:val="a"/>
    <w:next w:val="a"/>
    <w:qFormat/>
    <w:pPr>
      <w:pBdr>
        <w:bottom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UserStyle54">
    <w:name w:val="UserStyle_54"/>
    <w:basedOn w:val="Heading2"/>
    <w:qFormat/>
    <w:pPr>
      <w:numPr>
        <w:numId w:val="0"/>
      </w:numPr>
      <w:tabs>
        <w:tab w:val="left" w:pos="567"/>
      </w:tabs>
      <w:spacing w:before="0" w:after="0" w:line="240" w:lineRule="atLeast"/>
      <w:jc w:val="both"/>
      <w:textAlignment w:val="auto"/>
    </w:pPr>
    <w:rPr>
      <w:rFonts w:ascii="宋体" w:hAnsi="宋体"/>
      <w:spacing w:val="6"/>
      <w:kern w:val="2"/>
      <w:sz w:val="28"/>
      <w:szCs w:val="21"/>
    </w:rPr>
  </w:style>
  <w:style w:type="paragraph" w:customStyle="1" w:styleId="UserStyle55">
    <w:name w:val="UserStyle_55"/>
    <w:basedOn w:val="a"/>
    <w:qFormat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UserStyle56">
    <w:name w:val="UserStyle_56"/>
    <w:basedOn w:val="a"/>
    <w:next w:val="a"/>
    <w:qFormat/>
    <w:pPr>
      <w:pBdr>
        <w:top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UserStyle57">
    <w:name w:val="UserStyle_57"/>
    <w:basedOn w:val="a"/>
    <w:qFormat/>
    <w:pPr>
      <w:ind w:firstLineChars="200" w:firstLine="420"/>
    </w:pPr>
  </w:style>
  <w:style w:type="paragraph" w:customStyle="1" w:styleId="UserStyle58">
    <w:name w:val="UserStyle_58"/>
    <w:basedOn w:val="Heading3"/>
    <w:qFormat/>
    <w:pPr>
      <w:numPr>
        <w:ilvl w:val="0"/>
        <w:numId w:val="3"/>
      </w:numPr>
      <w:tabs>
        <w:tab w:val="left" w:pos="113"/>
      </w:tabs>
      <w:spacing w:before="120" w:after="120" w:line="300" w:lineRule="auto"/>
      <w:ind w:left="0"/>
      <w:textAlignment w:val="auto"/>
    </w:pPr>
    <w:rPr>
      <w:rFonts w:eastAsia="黑体"/>
      <w:b w:val="0"/>
      <w:spacing w:val="6"/>
      <w:kern w:val="2"/>
      <w:sz w:val="24"/>
      <w:lang w:val="ru-RU" w:eastAsia="ru-RU"/>
    </w:rPr>
  </w:style>
  <w:style w:type="paragraph" w:customStyle="1" w:styleId="UserStyle59">
    <w:name w:val="UserStyle_59"/>
    <w:basedOn w:val="a"/>
    <w:qFormat/>
    <w:rPr>
      <w:rFonts w:ascii="Tahoma" w:hAnsi="Tahoma"/>
      <w:sz w:val="24"/>
      <w:szCs w:val="20"/>
    </w:rPr>
  </w:style>
  <w:style w:type="paragraph" w:customStyle="1" w:styleId="178">
    <w:name w:val="178"/>
    <w:qFormat/>
    <w:pPr>
      <w:textAlignment w:val="baseline"/>
    </w:pPr>
    <w:rPr>
      <w:rFonts w:cstheme="minorBidi"/>
      <w:kern w:val="2"/>
      <w:sz w:val="21"/>
      <w:szCs w:val="24"/>
    </w:rPr>
  </w:style>
  <w:style w:type="paragraph" w:customStyle="1" w:styleId="UserStyle60">
    <w:name w:val="UserStyle_60"/>
    <w:qFormat/>
    <w:pPr>
      <w:jc w:val="both"/>
      <w:textAlignment w:val="baseline"/>
    </w:pPr>
    <w:rPr>
      <w:rFonts w:cstheme="minorBidi"/>
      <w:kern w:val="2"/>
      <w:sz w:val="21"/>
      <w:szCs w:val="22"/>
    </w:rPr>
  </w:style>
  <w:style w:type="paragraph" w:customStyle="1" w:styleId="UserStyle61">
    <w:name w:val="UserStyle_61"/>
    <w:basedOn w:val="a"/>
    <w:next w:val="BodyText"/>
    <w:qFormat/>
    <w:pPr>
      <w:jc w:val="left"/>
    </w:pPr>
    <w:rPr>
      <w:rFonts w:ascii="宋体"/>
      <w:kern w:val="0"/>
      <w:sz w:val="28"/>
      <w:szCs w:val="20"/>
    </w:rPr>
  </w:style>
  <w:style w:type="paragraph" w:customStyle="1" w:styleId="UserStyle62">
    <w:name w:val="UserStyle_62"/>
    <w:qFormat/>
    <w:pPr>
      <w:numPr>
        <w:numId w:val="4"/>
      </w:numPr>
      <w:spacing w:before="40" w:after="40"/>
      <w:jc w:val="both"/>
    </w:pPr>
    <w:rPr>
      <w:rFonts w:ascii="Arial" w:hAnsi="Arial" w:cstheme="minorBidi"/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a5">
    <w:name w:val="正文文本 字符"/>
    <w:basedOn w:val="a0"/>
    <w:link w:val="a4"/>
    <w:semiHidden/>
    <w:rPr>
      <w:rFonts w:ascii="Calibri" w:hAnsi="Calibri"/>
      <w:kern w:val="2"/>
      <w:sz w:val="24"/>
      <w:szCs w:val="24"/>
    </w:rPr>
  </w:style>
  <w:style w:type="paragraph" w:styleId="af6">
    <w:name w:val="List Paragraph"/>
    <w:basedOn w:val="a"/>
    <w:uiPriority w:val="99"/>
    <w:rsid w:val="00A060DB"/>
    <w:pPr>
      <w:ind w:firstLineChars="200" w:firstLine="420"/>
    </w:pPr>
  </w:style>
  <w:style w:type="paragraph" w:styleId="af7">
    <w:name w:val="Balloon Text"/>
    <w:basedOn w:val="a"/>
    <w:link w:val="af8"/>
    <w:rsid w:val="00A123B4"/>
    <w:rPr>
      <w:sz w:val="18"/>
      <w:szCs w:val="18"/>
    </w:rPr>
  </w:style>
  <w:style w:type="character" w:customStyle="1" w:styleId="af8">
    <w:name w:val="批注框文本 字符"/>
    <w:basedOn w:val="a0"/>
    <w:link w:val="af7"/>
    <w:rsid w:val="00A123B4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3D2A8-F5A4-47C7-8656-8AF7FE06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14</Pages>
  <Words>804</Words>
  <Characters>4584</Characters>
  <Application>Microsoft Office Word</Application>
  <DocSecurity>0</DocSecurity>
  <Lines>38</Lines>
  <Paragraphs>10</Paragraphs>
  <ScaleCrop>false</ScaleCrop>
  <Company>china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LMH</dc:creator>
  <cp:lastModifiedBy>陈钇丹</cp:lastModifiedBy>
  <cp:revision>11</cp:revision>
  <cp:lastPrinted>2020-09-24T06:51:00Z</cp:lastPrinted>
  <dcterms:created xsi:type="dcterms:W3CDTF">2021-10-09T02:29:00Z</dcterms:created>
  <dcterms:modified xsi:type="dcterms:W3CDTF">2021-10-21T01:11:00Z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